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D45B" w14:textId="77777777" w:rsidR="001B2CE4" w:rsidRPr="00D47BAF" w:rsidRDefault="001B2CE4" w:rsidP="001B2CE4">
      <w:pPr>
        <w:spacing w:after="0"/>
        <w:rPr>
          <w:b/>
          <w:sz w:val="24"/>
          <w:szCs w:val="24"/>
        </w:rPr>
      </w:pPr>
      <w:r w:rsidRPr="00D47BAF">
        <w:rPr>
          <w:b/>
          <w:sz w:val="24"/>
          <w:szCs w:val="24"/>
        </w:rPr>
        <w:t>UTAH DEPARTMENT OF HEALTH</w:t>
      </w:r>
    </w:p>
    <w:p w14:paraId="32A4743C" w14:textId="77777777" w:rsidR="001B2CE4" w:rsidRPr="00D47BAF" w:rsidRDefault="001B2CE4" w:rsidP="001B2CE4">
      <w:pPr>
        <w:spacing w:after="0"/>
        <w:rPr>
          <w:b/>
          <w:sz w:val="24"/>
          <w:szCs w:val="24"/>
        </w:rPr>
      </w:pPr>
      <w:r w:rsidRPr="00D47BAF">
        <w:rPr>
          <w:b/>
          <w:sz w:val="24"/>
          <w:szCs w:val="24"/>
        </w:rPr>
        <w:t>Division of Medicaid and Health Financing</w:t>
      </w:r>
    </w:p>
    <w:p w14:paraId="6A0BFF15" w14:textId="77777777" w:rsidR="001B2CE4" w:rsidRPr="00D47BAF" w:rsidRDefault="001B2CE4" w:rsidP="001B2CE4">
      <w:pPr>
        <w:spacing w:after="0"/>
        <w:rPr>
          <w:b/>
          <w:sz w:val="24"/>
          <w:szCs w:val="24"/>
        </w:rPr>
      </w:pPr>
      <w:r w:rsidRPr="00D47BAF">
        <w:rPr>
          <w:b/>
          <w:sz w:val="24"/>
          <w:szCs w:val="24"/>
        </w:rPr>
        <w:t>Bureau of Medicaid Operations</w:t>
      </w:r>
    </w:p>
    <w:p w14:paraId="6945A7EF" w14:textId="77777777" w:rsidR="001B2CE4" w:rsidRPr="00D47BAF" w:rsidRDefault="001B2CE4" w:rsidP="00D47BAF">
      <w:pPr>
        <w:pBdr>
          <w:bottom w:val="single" w:sz="4" w:space="1" w:color="auto"/>
        </w:pBdr>
        <w:spacing w:after="0"/>
        <w:rPr>
          <w:b/>
          <w:sz w:val="24"/>
          <w:szCs w:val="24"/>
        </w:rPr>
      </w:pPr>
      <w:r w:rsidRPr="00D47BAF">
        <w:rPr>
          <w:b/>
          <w:sz w:val="24"/>
          <w:szCs w:val="24"/>
        </w:rPr>
        <w:t xml:space="preserve">August </w:t>
      </w:r>
      <w:r w:rsidR="00717710">
        <w:rPr>
          <w:b/>
          <w:sz w:val="24"/>
          <w:szCs w:val="24"/>
        </w:rPr>
        <w:t>9</w:t>
      </w:r>
      <w:r w:rsidRPr="00D47BAF">
        <w:rPr>
          <w:b/>
          <w:sz w:val="24"/>
          <w:szCs w:val="24"/>
        </w:rPr>
        <w:t>, 2021</w:t>
      </w:r>
    </w:p>
    <w:p w14:paraId="30487DD3" w14:textId="77777777" w:rsidR="001B2CE4" w:rsidRDefault="001B2CE4" w:rsidP="00717710">
      <w:pPr>
        <w:spacing w:after="0"/>
        <w:jc w:val="center"/>
      </w:pPr>
    </w:p>
    <w:p w14:paraId="452206BF" w14:textId="24F84A39" w:rsidR="00717710" w:rsidRDefault="00717710" w:rsidP="00A0310E">
      <w:pPr>
        <w:spacing w:after="0"/>
        <w:jc w:val="center"/>
        <w:rPr>
          <w:b/>
        </w:rPr>
      </w:pPr>
      <w:r w:rsidRPr="00717710">
        <w:rPr>
          <w:b/>
        </w:rPr>
        <w:t>FQHC BILLING</w:t>
      </w:r>
      <w:r>
        <w:rPr>
          <w:b/>
        </w:rPr>
        <w:t xml:space="preserve"> </w:t>
      </w:r>
    </w:p>
    <w:p w14:paraId="13E07514" w14:textId="77777777" w:rsidR="00A0310E" w:rsidRDefault="00A0310E" w:rsidP="00A0310E">
      <w:pPr>
        <w:spacing w:after="0"/>
        <w:jc w:val="center"/>
      </w:pPr>
    </w:p>
    <w:p w14:paraId="4569A49A" w14:textId="77777777" w:rsidR="00717710" w:rsidRDefault="00717710" w:rsidP="00717710">
      <w:r>
        <w:t xml:space="preserve">FQHC providers should submit claims using the T1015 code on line 1 with their </w:t>
      </w:r>
      <w:r w:rsidRPr="00641F3F">
        <w:rPr>
          <w:u w:val="single"/>
        </w:rPr>
        <w:t xml:space="preserve">usual and customary charges </w:t>
      </w:r>
      <w:r>
        <w:t xml:space="preserve">for the services provided on that encounter. </w:t>
      </w:r>
    </w:p>
    <w:p w14:paraId="00DC9246" w14:textId="77777777" w:rsidR="00717710" w:rsidRDefault="00717710" w:rsidP="00717710">
      <w:r>
        <w:t xml:space="preserve">Example: </w:t>
      </w:r>
    </w:p>
    <w:p w14:paraId="28E4313E" w14:textId="77777777" w:rsidR="00717710" w:rsidRDefault="00717710" w:rsidP="00717710">
      <w:r>
        <w:t xml:space="preserve">Line 1: </w:t>
      </w:r>
      <w:r>
        <w:tab/>
        <w:t>T1015    $300.00</w:t>
      </w:r>
    </w:p>
    <w:p w14:paraId="5541D8A3" w14:textId="77777777" w:rsidR="00717710" w:rsidRDefault="00717710" w:rsidP="00717710">
      <w:r>
        <w:t xml:space="preserve">Line 2:  99213    $0.00 </w:t>
      </w:r>
    </w:p>
    <w:p w14:paraId="5A20C4A2" w14:textId="77777777" w:rsidR="00717710" w:rsidRDefault="00717710" w:rsidP="00717710">
      <w:r>
        <w:t>Line 3:  69210    $0.00</w:t>
      </w:r>
    </w:p>
    <w:p w14:paraId="36247416" w14:textId="77777777" w:rsidR="00717710" w:rsidRDefault="00717710" w:rsidP="00717710">
      <w:r>
        <w:t>(Report zero on line 2 and 3 as the usual and customary charges for the office visit and ear wax removal would be combined and reported on line 1 with the T1015 code)</w:t>
      </w:r>
    </w:p>
    <w:p w14:paraId="2F8645C9" w14:textId="77777777" w:rsidR="00717710" w:rsidRDefault="00717710" w:rsidP="00717710">
      <w:r>
        <w:t xml:space="preserve">Total Claim Charge = $300.00 </w:t>
      </w:r>
    </w:p>
    <w:p w14:paraId="4D300909" w14:textId="77777777" w:rsidR="00717710" w:rsidRDefault="00717710" w:rsidP="00717710">
      <w:r>
        <w:t xml:space="preserve">The system is programmed to pay off the APS Rate. So, if the APS rate is $267.00, line 1 would reimburse up to the APS rate of $267.00. </w:t>
      </w:r>
    </w:p>
    <w:p w14:paraId="46D77004" w14:textId="77777777" w:rsidR="00717710" w:rsidRDefault="00717710" w:rsidP="00717710">
      <w:r>
        <w:t xml:space="preserve">If another insurance was involved, the system pays off patient responsibility up to the APS rate. For example, if another payer paid $200.00, the provider would report the $200 as “other pay” in box 29, and MMIS would reimburse $67.00. BUT, if the other payer paid $310.00, MMIS would pay the claim out at zero being that the primary insurance was more than the Medicaid allowable. </w:t>
      </w:r>
    </w:p>
    <w:p w14:paraId="51F129CF" w14:textId="77777777" w:rsidR="00717710" w:rsidRDefault="00717710" w:rsidP="00717710"/>
    <w:p w14:paraId="2BDDDAAB" w14:textId="77777777" w:rsidR="00717710" w:rsidRPr="00D44742" w:rsidRDefault="00717710" w:rsidP="00717710">
      <w:pPr>
        <w:rPr>
          <w:b/>
          <w:u w:val="single"/>
        </w:rPr>
      </w:pPr>
      <w:r w:rsidRPr="00D44742">
        <w:rPr>
          <w:b/>
          <w:u w:val="single"/>
        </w:rPr>
        <w:t xml:space="preserve">To report TPL: </w:t>
      </w:r>
    </w:p>
    <w:p w14:paraId="791A9E3F" w14:textId="77777777" w:rsidR="00717710" w:rsidRDefault="00717710" w:rsidP="00717710">
      <w:r>
        <w:t xml:space="preserve">Box Instructions </w:t>
      </w:r>
    </w:p>
    <w:p w14:paraId="0D35C5B6" w14:textId="77777777" w:rsidR="00717710" w:rsidRDefault="00717710" w:rsidP="00717710">
      <w:r>
        <w:t>28 Total Claim Charge.</w:t>
      </w:r>
    </w:p>
    <w:p w14:paraId="62EE7D1B" w14:textId="77777777" w:rsidR="00717710" w:rsidRDefault="00717710" w:rsidP="00717710">
      <w:r>
        <w:t xml:space="preserve">29 Amount Paid by other payer(s). Contractual adjustments should not be reported. The contractual amount will be calculated by Medicaid (Total claim charge - Amount Paid by other Payer - Patient Responsibility = Contractual Adjustment). </w:t>
      </w:r>
    </w:p>
    <w:p w14:paraId="7242522B" w14:textId="77777777" w:rsidR="00717710" w:rsidRDefault="00717710" w:rsidP="00717710">
      <w:r>
        <w:t xml:space="preserve">30 Balance due. </w:t>
      </w:r>
    </w:p>
    <w:p w14:paraId="755721E5" w14:textId="77777777" w:rsidR="00717710" w:rsidRDefault="00717710" w:rsidP="00717710">
      <w:r>
        <w:t>19 If amount in Box 30 is different than the claim level patient responsibility as reported by the other payer(s), report patient responsibility in Box 19 by using PR01 and then the amount (example: PR01:13)</w:t>
      </w:r>
    </w:p>
    <w:p w14:paraId="2ABC4C26" w14:textId="77777777" w:rsidR="00717710" w:rsidRDefault="00717710" w:rsidP="00717710">
      <w:r>
        <w:t xml:space="preserve">All reported charges and other payments need to balance or the claim could be denied or returned to provider (if submitted on paper). </w:t>
      </w:r>
    </w:p>
    <w:p w14:paraId="14C20E52" w14:textId="77777777" w:rsidR="00717710" w:rsidRDefault="00717710" w:rsidP="00717710"/>
    <w:p w14:paraId="73AC2253" w14:textId="77777777" w:rsidR="00717710" w:rsidRDefault="00717710" w:rsidP="00717710">
      <w:r>
        <w:t xml:space="preserve">For CMS1500 claim form instructions and coordination of benefits: </w:t>
      </w:r>
    </w:p>
    <w:p w14:paraId="2DADAF62" w14:textId="77777777" w:rsidR="00717710" w:rsidRDefault="00A0310E" w:rsidP="00717710">
      <w:hyperlink r:id="rId5" w:history="1">
        <w:r w:rsidR="00717710" w:rsidRPr="00D75FD2">
          <w:rPr>
            <w:rStyle w:val="Hyperlink"/>
          </w:rPr>
          <w:t>https://medicaid.utah.gov/utah-medicaid-official-publications/</w:t>
        </w:r>
      </w:hyperlink>
    </w:p>
    <w:p w14:paraId="7B2E055C" w14:textId="77777777" w:rsidR="00717710" w:rsidRDefault="00717710" w:rsidP="00717710">
      <w:pPr>
        <w:pStyle w:val="ListParagraph"/>
        <w:numPr>
          <w:ilvl w:val="0"/>
          <w:numId w:val="4"/>
        </w:numPr>
      </w:pPr>
      <w:r>
        <w:t xml:space="preserve">Choose Medicaid Provider Manuals </w:t>
      </w:r>
    </w:p>
    <w:p w14:paraId="2F90948E" w14:textId="77777777" w:rsidR="00717710" w:rsidRDefault="00717710" w:rsidP="00717710">
      <w:pPr>
        <w:pStyle w:val="ListParagraph"/>
        <w:numPr>
          <w:ilvl w:val="0"/>
          <w:numId w:val="4"/>
        </w:numPr>
      </w:pPr>
      <w:r>
        <w:t xml:space="preserve">Choose All Providers General Attachments </w:t>
      </w:r>
    </w:p>
    <w:p w14:paraId="589FE86C" w14:textId="77777777" w:rsidR="00717710" w:rsidRDefault="00717710" w:rsidP="00717710">
      <w:pPr>
        <w:pStyle w:val="ListParagraph"/>
        <w:numPr>
          <w:ilvl w:val="0"/>
          <w:numId w:val="4"/>
        </w:numPr>
      </w:pPr>
      <w:r>
        <w:t xml:space="preserve">Choose </w:t>
      </w:r>
      <w:proofErr w:type="gramStart"/>
      <w:r>
        <w:t>CMS1500Instuct4-15.pdf  OR</w:t>
      </w:r>
      <w:proofErr w:type="gramEnd"/>
    </w:p>
    <w:p w14:paraId="09A4531A" w14:textId="77777777" w:rsidR="00717710" w:rsidRDefault="00717710" w:rsidP="00717710">
      <w:pPr>
        <w:pStyle w:val="ListParagraph"/>
        <w:numPr>
          <w:ilvl w:val="0"/>
          <w:numId w:val="4"/>
        </w:numPr>
      </w:pPr>
      <w:r>
        <w:t>Choose COB10-18.pdf</w:t>
      </w:r>
    </w:p>
    <w:p w14:paraId="0014B416" w14:textId="77777777" w:rsidR="00717710" w:rsidRDefault="00717710" w:rsidP="00717710"/>
    <w:p w14:paraId="354D66D7" w14:textId="77777777" w:rsidR="00717710" w:rsidRDefault="00A0310E" w:rsidP="00717710">
      <w:hyperlink r:id="rId6" w:history="1">
        <w:r w:rsidR="00717710" w:rsidRPr="00D75FD2">
          <w:rPr>
            <w:rStyle w:val="Hyperlink"/>
          </w:rPr>
          <w:t>https://medicaid.utah.gov/utah-medicaid-official-publications/</w:t>
        </w:r>
      </w:hyperlink>
    </w:p>
    <w:p w14:paraId="756F1E72" w14:textId="77777777" w:rsidR="00717710" w:rsidRDefault="00717710" w:rsidP="00717710">
      <w:pPr>
        <w:pStyle w:val="ListParagraph"/>
        <w:numPr>
          <w:ilvl w:val="0"/>
          <w:numId w:val="3"/>
        </w:numPr>
      </w:pPr>
      <w:r>
        <w:t>Choose Medicaid Provider Manuals</w:t>
      </w:r>
    </w:p>
    <w:p w14:paraId="42EFE8CF" w14:textId="77777777" w:rsidR="00717710" w:rsidRDefault="00717710" w:rsidP="00717710">
      <w:pPr>
        <w:pStyle w:val="ListParagraph"/>
        <w:numPr>
          <w:ilvl w:val="0"/>
          <w:numId w:val="3"/>
        </w:numPr>
      </w:pPr>
      <w:r>
        <w:t>Choose Rural Health Clinic and FQHC</w:t>
      </w:r>
    </w:p>
    <w:p w14:paraId="08C32E89" w14:textId="77777777" w:rsidR="00717710" w:rsidRDefault="00717710" w:rsidP="00717710"/>
    <w:p w14:paraId="42DCEF5F" w14:textId="77777777" w:rsidR="00717710" w:rsidRDefault="00717710" w:rsidP="00717710">
      <w:r>
        <w:t xml:space="preserve">From the Utah Medicaid Home Page, in the search bar, type FQHC. This will pull up a list of publications where Medicaid has provided updates for policy/billing related to Federally Qualified Health Centers. </w:t>
      </w:r>
    </w:p>
    <w:p w14:paraId="30D7F2CB" w14:textId="77777777" w:rsidR="00717710" w:rsidRDefault="00717710" w:rsidP="001B2CE4">
      <w:pPr>
        <w:spacing w:after="0"/>
      </w:pPr>
    </w:p>
    <w:sectPr w:rsidR="00717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BCA"/>
    <w:multiLevelType w:val="hybridMultilevel"/>
    <w:tmpl w:val="1C4269EA"/>
    <w:lvl w:ilvl="0" w:tplc="9CA4E5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C4255"/>
    <w:multiLevelType w:val="hybridMultilevel"/>
    <w:tmpl w:val="04DA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245AE"/>
    <w:multiLevelType w:val="hybridMultilevel"/>
    <w:tmpl w:val="C652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D4A52"/>
    <w:multiLevelType w:val="hybridMultilevel"/>
    <w:tmpl w:val="C85026EC"/>
    <w:lvl w:ilvl="0" w:tplc="9050F5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E4"/>
    <w:rsid w:val="00147BD1"/>
    <w:rsid w:val="001B2CE4"/>
    <w:rsid w:val="0022519B"/>
    <w:rsid w:val="00231E1B"/>
    <w:rsid w:val="00486BAF"/>
    <w:rsid w:val="0054609C"/>
    <w:rsid w:val="006B0B45"/>
    <w:rsid w:val="00717710"/>
    <w:rsid w:val="00785906"/>
    <w:rsid w:val="00785CEF"/>
    <w:rsid w:val="007B41B4"/>
    <w:rsid w:val="007E2E4C"/>
    <w:rsid w:val="0090601D"/>
    <w:rsid w:val="00A0310E"/>
    <w:rsid w:val="00AA63E7"/>
    <w:rsid w:val="00B640FC"/>
    <w:rsid w:val="00D11DEE"/>
    <w:rsid w:val="00D47BAF"/>
    <w:rsid w:val="00DE40BC"/>
    <w:rsid w:val="00E06C90"/>
    <w:rsid w:val="00FB197D"/>
    <w:rsid w:val="00FD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54C3"/>
  <w15:chartTrackingRefBased/>
  <w15:docId w15:val="{0316B4AC-55D4-4B98-84A1-5B752DC0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E7"/>
    <w:pPr>
      <w:ind w:left="720"/>
      <w:contextualSpacing/>
    </w:pPr>
  </w:style>
  <w:style w:type="character" w:styleId="Hyperlink">
    <w:name w:val="Hyperlink"/>
    <w:basedOn w:val="DefaultParagraphFont"/>
    <w:uiPriority w:val="99"/>
    <w:unhideWhenUsed/>
    <w:rsid w:val="00717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aid.utah.gov/utah-medicaid-official-publications/" TargetMode="External"/><Relationship Id="rId11" Type="http://schemas.openxmlformats.org/officeDocument/2006/relationships/customXml" Target="../customXml/item3.xml"/><Relationship Id="rId5" Type="http://schemas.openxmlformats.org/officeDocument/2006/relationships/hyperlink" Target="https://medicaid.utah.gov/utah-medicaid-official-publication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AADA7DD7C754D84A1F12F2E7A3AF1" ma:contentTypeVersion="14" ma:contentTypeDescription="Create a new document." ma:contentTypeScope="" ma:versionID="261717985cf062a5a86f68aaa4c1765f">
  <xsd:schema xmlns:xsd="http://www.w3.org/2001/XMLSchema" xmlns:xs="http://www.w3.org/2001/XMLSchema" xmlns:p="http://schemas.microsoft.com/office/2006/metadata/properties" xmlns:ns2="04b44a28-9832-471d-a064-d88ab0f73439" xmlns:ns3="e58782d5-b824-4948-912d-54c7408b6e5e" targetNamespace="http://schemas.microsoft.com/office/2006/metadata/properties" ma:root="true" ma:fieldsID="c019859ee37d461ea2e7d9eb757a52d8" ns2:_="" ns3:_="">
    <xsd:import namespace="04b44a28-9832-471d-a064-d88ab0f73439"/>
    <xsd:import namespace="e58782d5-b824-4948-912d-54c7408b6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4a28-9832-471d-a064-d88ab0f7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782d5-b824-4948-912d-54c7408b6e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04b44a28-9832-471d-a064-d88ab0f73439" xsi:nil="true"/>
  </documentManagement>
</p:properties>
</file>

<file path=customXml/itemProps1.xml><?xml version="1.0" encoding="utf-8"?>
<ds:datastoreItem xmlns:ds="http://schemas.openxmlformats.org/officeDocument/2006/customXml" ds:itemID="{409996F0-3563-458F-A2BA-9BEAA890CFDD}"/>
</file>

<file path=customXml/itemProps2.xml><?xml version="1.0" encoding="utf-8"?>
<ds:datastoreItem xmlns:ds="http://schemas.openxmlformats.org/officeDocument/2006/customXml" ds:itemID="{F4F7E257-F0E1-4FEB-B5C7-CD8D945CCFB9}"/>
</file>

<file path=customXml/itemProps3.xml><?xml version="1.0" encoding="utf-8"?>
<ds:datastoreItem xmlns:ds="http://schemas.openxmlformats.org/officeDocument/2006/customXml" ds:itemID="{4F3CF971-EA21-4FBD-B040-5A986D4E39BA}"/>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Lewis</dc:creator>
  <cp:keywords/>
  <dc:description/>
  <cp:lastModifiedBy>Kaitlynn Drollinger</cp:lastModifiedBy>
  <cp:revision>2</cp:revision>
  <dcterms:created xsi:type="dcterms:W3CDTF">2021-08-12T18:00:00Z</dcterms:created>
  <dcterms:modified xsi:type="dcterms:W3CDTF">2021-08-12T18:00:00Z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0x010100C26AADA7DD7C754D84A1F12F2E7A3AF1</vt:lpwstr>
  </property>
</Properties>
</file>