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920" w:rsidRPr="00B32920" w:rsidRDefault="00B32920" w:rsidP="00B32920">
      <w:pPr>
        <w:spacing w:after="0" w:line="240" w:lineRule="auto"/>
        <w:jc w:val="center"/>
        <w:rPr>
          <w:rFonts w:ascii="Calibri" w:eastAsia="Calibri" w:hAnsi="Calibri" w:cs="Calibri"/>
          <w:b/>
          <w:bCs/>
          <w:sz w:val="24"/>
          <w:szCs w:val="24"/>
        </w:rPr>
      </w:pPr>
      <w:r w:rsidRPr="00B32920">
        <w:rPr>
          <w:rFonts w:ascii="Calibri" w:eastAsia="Calibri" w:hAnsi="Calibri" w:cs="Calibri"/>
          <w:b/>
          <w:bCs/>
          <w:sz w:val="24"/>
          <w:szCs w:val="24"/>
        </w:rPr>
        <w:t>Summary Report and Next Steps</w:t>
      </w:r>
    </w:p>
    <w:p w:rsidR="00B32920" w:rsidRPr="00B32920" w:rsidRDefault="00B32920" w:rsidP="00B32920">
      <w:pPr>
        <w:spacing w:after="0" w:line="240" w:lineRule="auto"/>
        <w:jc w:val="center"/>
        <w:rPr>
          <w:rFonts w:ascii="Calibri" w:eastAsia="Calibri" w:hAnsi="Calibri" w:cs="Calibri"/>
          <w:b/>
          <w:bCs/>
          <w:sz w:val="24"/>
          <w:szCs w:val="24"/>
        </w:rPr>
      </w:pPr>
      <w:r w:rsidRPr="00B32920">
        <w:rPr>
          <w:rFonts w:ascii="Calibri" w:eastAsia="Calibri" w:hAnsi="Calibri" w:cs="Calibri"/>
          <w:b/>
          <w:bCs/>
          <w:sz w:val="24"/>
          <w:szCs w:val="24"/>
        </w:rPr>
        <w:t>AUCH PPS Change in Scope (</w:t>
      </w:r>
      <w:r w:rsidR="00EC75F9">
        <w:rPr>
          <w:rFonts w:ascii="Calibri" w:eastAsia="Calibri" w:hAnsi="Calibri" w:cs="Calibri"/>
          <w:b/>
          <w:bCs/>
          <w:sz w:val="24"/>
          <w:szCs w:val="24"/>
        </w:rPr>
        <w:t>CiS</w:t>
      </w:r>
      <w:r w:rsidRPr="00B32920">
        <w:rPr>
          <w:rFonts w:ascii="Calibri" w:eastAsia="Calibri" w:hAnsi="Calibri" w:cs="Calibri"/>
          <w:b/>
          <w:bCs/>
          <w:sz w:val="24"/>
          <w:szCs w:val="24"/>
        </w:rPr>
        <w:t>) Sub-Group</w:t>
      </w:r>
    </w:p>
    <w:p w:rsidR="00B32920" w:rsidRPr="00B32920" w:rsidRDefault="00B32920" w:rsidP="00B32920">
      <w:pPr>
        <w:spacing w:after="0" w:line="240" w:lineRule="auto"/>
        <w:jc w:val="center"/>
        <w:rPr>
          <w:rFonts w:ascii="Calibri" w:eastAsia="Calibri" w:hAnsi="Calibri" w:cs="Calibri"/>
          <w:sz w:val="24"/>
          <w:szCs w:val="24"/>
        </w:rPr>
      </w:pPr>
      <w:r w:rsidRPr="00B32920">
        <w:rPr>
          <w:rFonts w:ascii="Calibri" w:eastAsia="Calibri" w:hAnsi="Calibri" w:cs="Calibri"/>
          <w:sz w:val="24"/>
          <w:szCs w:val="24"/>
        </w:rPr>
        <w:t xml:space="preserve">June </w:t>
      </w:r>
      <w:r w:rsidR="003142C8">
        <w:rPr>
          <w:rFonts w:ascii="Calibri" w:eastAsia="Calibri" w:hAnsi="Calibri" w:cs="Calibri"/>
          <w:sz w:val="24"/>
          <w:szCs w:val="24"/>
        </w:rPr>
        <w:t>26</w:t>
      </w:r>
      <w:r w:rsidRPr="00B32920">
        <w:rPr>
          <w:rFonts w:ascii="Calibri" w:eastAsia="Calibri" w:hAnsi="Calibri" w:cs="Calibri"/>
          <w:sz w:val="24"/>
          <w:szCs w:val="24"/>
        </w:rPr>
        <w:t>, 2020</w:t>
      </w:r>
    </w:p>
    <w:p w:rsidR="00B32920" w:rsidRPr="00B32920" w:rsidRDefault="00B32920" w:rsidP="00B32920">
      <w:pPr>
        <w:spacing w:after="0" w:line="240" w:lineRule="auto"/>
        <w:rPr>
          <w:rFonts w:ascii="Calibri" w:eastAsia="Calibri" w:hAnsi="Calibri" w:cs="Calibri"/>
          <w:sz w:val="24"/>
          <w:szCs w:val="24"/>
        </w:rPr>
      </w:pPr>
    </w:p>
    <w:p w:rsidR="00B32920" w:rsidRPr="00DF7A2C" w:rsidRDefault="00B32920" w:rsidP="00B32920">
      <w:pPr>
        <w:spacing w:after="0" w:line="240" w:lineRule="auto"/>
        <w:rPr>
          <w:rFonts w:ascii="Calibri" w:eastAsia="Calibri" w:hAnsi="Calibri" w:cs="Calibri"/>
          <w:b/>
          <w:bCs/>
          <w:sz w:val="24"/>
          <w:szCs w:val="24"/>
          <w:u w:val="single"/>
        </w:rPr>
      </w:pPr>
      <w:r w:rsidRPr="00DF7A2C">
        <w:rPr>
          <w:rFonts w:ascii="Calibri" w:eastAsia="Calibri" w:hAnsi="Calibri" w:cs="Calibri"/>
          <w:b/>
          <w:bCs/>
          <w:sz w:val="24"/>
          <w:szCs w:val="24"/>
          <w:u w:val="single"/>
        </w:rPr>
        <w:t>Goals for the Day</w:t>
      </w:r>
    </w:p>
    <w:p w:rsidR="00B32920" w:rsidRPr="00B32920" w:rsidRDefault="00B32920" w:rsidP="00B32920">
      <w:pPr>
        <w:spacing w:after="0" w:line="240" w:lineRule="auto"/>
        <w:rPr>
          <w:rFonts w:ascii="Calibri" w:eastAsia="Calibri" w:hAnsi="Calibri" w:cs="Calibri"/>
          <w:sz w:val="24"/>
          <w:szCs w:val="24"/>
          <w:u w:val="single"/>
        </w:rPr>
      </w:pPr>
    </w:p>
    <w:p w:rsidR="00DF7A2C" w:rsidRDefault="00DF7A2C" w:rsidP="00B32920">
      <w:pPr>
        <w:pStyle w:val="ListParagraph"/>
        <w:numPr>
          <w:ilvl w:val="0"/>
          <w:numId w:val="4"/>
        </w:numPr>
        <w:spacing w:after="0" w:line="240" w:lineRule="auto"/>
        <w:rPr>
          <w:rFonts w:ascii="Calibri" w:eastAsia="Calibri" w:hAnsi="Calibri" w:cs="Calibri"/>
          <w:sz w:val="24"/>
          <w:szCs w:val="24"/>
        </w:rPr>
      </w:pPr>
      <w:r>
        <w:rPr>
          <w:rFonts w:ascii="Calibri" w:eastAsia="Calibri" w:hAnsi="Calibri" w:cs="Calibri"/>
          <w:sz w:val="24"/>
          <w:szCs w:val="24"/>
        </w:rPr>
        <w:t>Review Impact Analyses</w:t>
      </w:r>
    </w:p>
    <w:p w:rsidR="00B32920" w:rsidRPr="00B32920" w:rsidRDefault="00B32920" w:rsidP="00B32920">
      <w:pPr>
        <w:pStyle w:val="ListParagraph"/>
        <w:numPr>
          <w:ilvl w:val="0"/>
          <w:numId w:val="4"/>
        </w:numPr>
        <w:spacing w:after="0" w:line="240" w:lineRule="auto"/>
        <w:rPr>
          <w:rFonts w:ascii="Calibri" w:eastAsia="Calibri" w:hAnsi="Calibri" w:cs="Calibri"/>
          <w:sz w:val="24"/>
          <w:szCs w:val="24"/>
        </w:rPr>
      </w:pPr>
      <w:r w:rsidRPr="00B32920">
        <w:rPr>
          <w:rFonts w:ascii="Calibri" w:eastAsia="Calibri" w:hAnsi="Calibri" w:cs="Calibri"/>
          <w:sz w:val="24"/>
          <w:szCs w:val="24"/>
        </w:rPr>
        <w:t xml:space="preserve">Review Structure Function of </w:t>
      </w:r>
      <w:r w:rsidR="00EC75F9">
        <w:rPr>
          <w:rFonts w:ascii="Calibri" w:eastAsia="Calibri" w:hAnsi="Calibri" w:cs="Calibri"/>
          <w:sz w:val="24"/>
          <w:szCs w:val="24"/>
        </w:rPr>
        <w:t>CiS</w:t>
      </w:r>
      <w:r w:rsidR="00DF7A2C">
        <w:rPr>
          <w:rFonts w:ascii="Calibri" w:eastAsia="Calibri" w:hAnsi="Calibri" w:cs="Calibri"/>
          <w:sz w:val="24"/>
          <w:szCs w:val="24"/>
        </w:rPr>
        <w:t xml:space="preserve"> per Impact Analysis</w:t>
      </w:r>
      <w:r w:rsidRPr="00B32920">
        <w:rPr>
          <w:rFonts w:ascii="Calibri" w:eastAsia="Calibri" w:hAnsi="Calibri" w:cs="Calibri"/>
          <w:sz w:val="24"/>
          <w:szCs w:val="24"/>
        </w:rPr>
        <w:tab/>
      </w:r>
      <w:r w:rsidRPr="00B32920">
        <w:rPr>
          <w:rFonts w:ascii="Calibri" w:eastAsia="Calibri" w:hAnsi="Calibri" w:cs="Calibri"/>
          <w:sz w:val="24"/>
          <w:szCs w:val="24"/>
        </w:rPr>
        <w:tab/>
      </w:r>
      <w:r w:rsidRPr="00B32920">
        <w:rPr>
          <w:rFonts w:ascii="Calibri" w:eastAsia="Calibri" w:hAnsi="Calibri" w:cs="Calibri"/>
          <w:sz w:val="24"/>
          <w:szCs w:val="24"/>
        </w:rPr>
        <w:tab/>
      </w:r>
      <w:r w:rsidRPr="00B32920">
        <w:rPr>
          <w:rFonts w:ascii="Calibri" w:eastAsia="Calibri" w:hAnsi="Calibri" w:cs="Calibri"/>
          <w:sz w:val="24"/>
          <w:szCs w:val="24"/>
        </w:rPr>
        <w:tab/>
      </w:r>
    </w:p>
    <w:p w:rsidR="00B32920" w:rsidRPr="00B32920" w:rsidRDefault="00B32920" w:rsidP="00B32920">
      <w:pPr>
        <w:numPr>
          <w:ilvl w:val="1"/>
          <w:numId w:val="4"/>
        </w:numPr>
        <w:spacing w:after="0" w:line="240" w:lineRule="auto"/>
        <w:rPr>
          <w:rFonts w:ascii="Calibri" w:eastAsia="Calibri" w:hAnsi="Calibri" w:cs="Calibri"/>
          <w:sz w:val="24"/>
          <w:szCs w:val="24"/>
        </w:rPr>
      </w:pPr>
      <w:r w:rsidRPr="00B32920">
        <w:rPr>
          <w:rFonts w:ascii="Calibri" w:eastAsia="Calibri" w:hAnsi="Calibri" w:cs="Calibri"/>
          <w:sz w:val="24"/>
          <w:szCs w:val="24"/>
        </w:rPr>
        <w:t>Triggering Events</w:t>
      </w:r>
    </w:p>
    <w:p w:rsidR="00B32920" w:rsidRPr="00B32920" w:rsidRDefault="00B32920" w:rsidP="00B32920">
      <w:pPr>
        <w:numPr>
          <w:ilvl w:val="1"/>
          <w:numId w:val="4"/>
        </w:numPr>
        <w:spacing w:after="0" w:line="240" w:lineRule="auto"/>
        <w:rPr>
          <w:rFonts w:ascii="Calibri" w:eastAsia="Calibri" w:hAnsi="Calibri" w:cs="Calibri"/>
          <w:sz w:val="24"/>
          <w:szCs w:val="24"/>
        </w:rPr>
      </w:pPr>
      <w:r w:rsidRPr="00B32920">
        <w:rPr>
          <w:rFonts w:ascii="Calibri" w:eastAsia="Calibri" w:hAnsi="Calibri" w:cs="Calibri"/>
          <w:sz w:val="24"/>
          <w:szCs w:val="24"/>
        </w:rPr>
        <w:t>Expenses Carved In/Out</w:t>
      </w:r>
    </w:p>
    <w:p w:rsidR="00B32920" w:rsidRPr="00B32920" w:rsidRDefault="00B32920" w:rsidP="00B32920">
      <w:pPr>
        <w:numPr>
          <w:ilvl w:val="1"/>
          <w:numId w:val="4"/>
        </w:numPr>
        <w:spacing w:after="0" w:line="240" w:lineRule="auto"/>
        <w:rPr>
          <w:rFonts w:ascii="Calibri" w:eastAsia="Calibri" w:hAnsi="Calibri" w:cs="Calibri"/>
          <w:sz w:val="24"/>
          <w:szCs w:val="24"/>
        </w:rPr>
      </w:pPr>
      <w:r w:rsidRPr="00B32920">
        <w:rPr>
          <w:rFonts w:ascii="Calibri" w:eastAsia="Calibri" w:hAnsi="Calibri" w:cs="Calibri"/>
          <w:sz w:val="24"/>
          <w:szCs w:val="24"/>
        </w:rPr>
        <w:t>Timing</w:t>
      </w:r>
    </w:p>
    <w:p w:rsidR="00B32920" w:rsidRPr="00B32920" w:rsidRDefault="00B32920" w:rsidP="00B32920">
      <w:pPr>
        <w:pStyle w:val="ListParagraph"/>
        <w:numPr>
          <w:ilvl w:val="0"/>
          <w:numId w:val="4"/>
        </w:numPr>
        <w:spacing w:after="0" w:line="240" w:lineRule="auto"/>
        <w:rPr>
          <w:rFonts w:ascii="Calibri" w:eastAsia="Calibri" w:hAnsi="Calibri" w:cs="Calibri"/>
          <w:sz w:val="24"/>
          <w:szCs w:val="24"/>
        </w:rPr>
      </w:pPr>
      <w:r w:rsidRPr="00B32920">
        <w:rPr>
          <w:rFonts w:ascii="Calibri" w:eastAsia="Calibri" w:hAnsi="Calibri" w:cs="Calibri"/>
          <w:sz w:val="24"/>
          <w:szCs w:val="24"/>
        </w:rPr>
        <w:t xml:space="preserve">Review </w:t>
      </w:r>
      <w:bookmarkStart w:id="0" w:name="_GoBack"/>
      <w:bookmarkEnd w:id="0"/>
      <w:r w:rsidRPr="00B32920">
        <w:rPr>
          <w:rFonts w:ascii="Calibri" w:eastAsia="Calibri" w:hAnsi="Calibri" w:cs="Calibri"/>
          <w:sz w:val="24"/>
          <w:szCs w:val="24"/>
        </w:rPr>
        <w:t>Concerns and Other Considerations</w:t>
      </w:r>
      <w:r w:rsidRPr="00B32920">
        <w:rPr>
          <w:rFonts w:ascii="Calibri" w:eastAsia="Calibri" w:hAnsi="Calibri" w:cs="Calibri"/>
          <w:sz w:val="24"/>
          <w:szCs w:val="24"/>
        </w:rPr>
        <w:tab/>
      </w:r>
      <w:r w:rsidRPr="00B32920">
        <w:rPr>
          <w:rFonts w:ascii="Calibri" w:eastAsia="Calibri" w:hAnsi="Calibri" w:cs="Calibri"/>
          <w:sz w:val="24"/>
          <w:szCs w:val="24"/>
        </w:rPr>
        <w:tab/>
      </w:r>
      <w:r w:rsidRPr="00B32920">
        <w:rPr>
          <w:rFonts w:ascii="Calibri" w:eastAsia="Calibri" w:hAnsi="Calibri" w:cs="Calibri"/>
          <w:sz w:val="24"/>
          <w:szCs w:val="24"/>
        </w:rPr>
        <w:tab/>
      </w:r>
      <w:r w:rsidRPr="00B32920">
        <w:rPr>
          <w:rFonts w:ascii="Calibri" w:eastAsia="Calibri" w:hAnsi="Calibri" w:cs="Calibri"/>
          <w:sz w:val="24"/>
          <w:szCs w:val="24"/>
        </w:rPr>
        <w:tab/>
      </w:r>
    </w:p>
    <w:p w:rsidR="00B32920" w:rsidRPr="00B32920" w:rsidRDefault="00B32920" w:rsidP="00B32920">
      <w:pPr>
        <w:pStyle w:val="ListParagraph"/>
        <w:numPr>
          <w:ilvl w:val="0"/>
          <w:numId w:val="4"/>
        </w:numPr>
        <w:spacing w:after="0" w:line="240" w:lineRule="auto"/>
        <w:rPr>
          <w:rFonts w:ascii="Calibri" w:eastAsia="Calibri" w:hAnsi="Calibri" w:cs="Calibri"/>
          <w:sz w:val="24"/>
          <w:szCs w:val="24"/>
        </w:rPr>
      </w:pPr>
      <w:r w:rsidRPr="00B32920">
        <w:rPr>
          <w:rFonts w:ascii="Calibri" w:eastAsia="Calibri" w:hAnsi="Calibri" w:cs="Calibri"/>
          <w:sz w:val="24"/>
          <w:szCs w:val="24"/>
        </w:rPr>
        <w:t>Identify Next Steps and Roles</w:t>
      </w:r>
      <w:r w:rsidRPr="00B32920">
        <w:rPr>
          <w:rFonts w:ascii="Calibri" w:eastAsia="Calibri" w:hAnsi="Calibri" w:cs="Calibri"/>
          <w:sz w:val="24"/>
          <w:szCs w:val="24"/>
        </w:rPr>
        <w:tab/>
      </w:r>
      <w:r w:rsidRPr="00B32920">
        <w:rPr>
          <w:rFonts w:ascii="Calibri" w:eastAsia="Calibri" w:hAnsi="Calibri" w:cs="Calibri"/>
          <w:sz w:val="24"/>
          <w:szCs w:val="24"/>
        </w:rPr>
        <w:tab/>
      </w:r>
    </w:p>
    <w:p w:rsidR="00B32920" w:rsidRDefault="00B32920">
      <w:pPr>
        <w:rPr>
          <w:sz w:val="24"/>
          <w:szCs w:val="24"/>
        </w:rPr>
      </w:pPr>
    </w:p>
    <w:p w:rsidR="00B32920" w:rsidRPr="00B32920" w:rsidRDefault="00B32920">
      <w:pPr>
        <w:rPr>
          <w:b/>
          <w:bCs/>
          <w:sz w:val="24"/>
          <w:szCs w:val="24"/>
          <w:u w:val="single"/>
        </w:rPr>
      </w:pPr>
      <w:bookmarkStart w:id="1" w:name="_Hlk44073073"/>
      <w:r w:rsidRPr="00B32920">
        <w:rPr>
          <w:b/>
          <w:bCs/>
          <w:sz w:val="24"/>
          <w:szCs w:val="24"/>
          <w:u w:val="single"/>
        </w:rPr>
        <w:t>In Attendance</w:t>
      </w:r>
    </w:p>
    <w:p w:rsidR="000F399E" w:rsidRPr="00B32920" w:rsidRDefault="000F399E">
      <w:pPr>
        <w:rPr>
          <w:sz w:val="24"/>
          <w:szCs w:val="24"/>
        </w:rPr>
      </w:pPr>
      <w:r w:rsidRPr="00B32920">
        <w:rPr>
          <w:sz w:val="24"/>
          <w:szCs w:val="24"/>
        </w:rPr>
        <w:t xml:space="preserve">Craig Hostetler, Curtis Degenfelder, Angela Chatman, Debbie Turner, Todd Bailey, Lori Wright, </w:t>
      </w:r>
      <w:r w:rsidR="00B32920">
        <w:rPr>
          <w:sz w:val="24"/>
          <w:szCs w:val="24"/>
        </w:rPr>
        <w:t xml:space="preserve">Jackie Choto, </w:t>
      </w:r>
      <w:r w:rsidRPr="00B32920">
        <w:rPr>
          <w:sz w:val="24"/>
          <w:szCs w:val="24"/>
        </w:rPr>
        <w:t xml:space="preserve">Darci Elmer  </w:t>
      </w:r>
    </w:p>
    <w:p w:rsidR="000F399E" w:rsidRPr="00B32920" w:rsidRDefault="000F399E">
      <w:pPr>
        <w:rPr>
          <w:sz w:val="24"/>
          <w:szCs w:val="24"/>
        </w:rPr>
      </w:pPr>
      <w:r w:rsidRPr="00B32920">
        <w:rPr>
          <w:sz w:val="24"/>
          <w:szCs w:val="24"/>
        </w:rPr>
        <w:t>AUCH staff: Beth Fiorello, Natalie Stubbs, Zach Miller, Courtney Par</w:t>
      </w:r>
      <w:r w:rsidR="00371E10" w:rsidRPr="00B32920">
        <w:rPr>
          <w:sz w:val="24"/>
          <w:szCs w:val="24"/>
        </w:rPr>
        <w:t>ier</w:t>
      </w:r>
      <w:r w:rsidRPr="00B32920">
        <w:rPr>
          <w:sz w:val="24"/>
          <w:szCs w:val="24"/>
        </w:rPr>
        <w:t>a</w:t>
      </w:r>
      <w:r w:rsidR="00371E10" w:rsidRPr="00B32920">
        <w:rPr>
          <w:sz w:val="24"/>
          <w:szCs w:val="24"/>
        </w:rPr>
        <w:t xml:space="preserve"> </w:t>
      </w:r>
      <w:r w:rsidRPr="00B32920">
        <w:rPr>
          <w:sz w:val="24"/>
          <w:szCs w:val="24"/>
        </w:rPr>
        <w:t>Dinkins, Ambrish Sharma, Jenifer Lloyd, Kaitlynn Drollinger</w:t>
      </w:r>
      <w:r w:rsidR="00D03255" w:rsidRPr="00B32920">
        <w:rPr>
          <w:sz w:val="24"/>
          <w:szCs w:val="24"/>
        </w:rPr>
        <w:t>, Alan Pruhs</w:t>
      </w:r>
    </w:p>
    <w:bookmarkEnd w:id="1"/>
    <w:p w:rsidR="00B32920" w:rsidRPr="00B32920" w:rsidRDefault="00B32920">
      <w:pPr>
        <w:rPr>
          <w:b/>
          <w:bCs/>
          <w:sz w:val="24"/>
          <w:szCs w:val="24"/>
          <w:u w:val="single"/>
        </w:rPr>
      </w:pPr>
      <w:r w:rsidRPr="00B32920">
        <w:rPr>
          <w:b/>
          <w:bCs/>
          <w:sz w:val="24"/>
          <w:szCs w:val="24"/>
          <w:u w:val="single"/>
        </w:rPr>
        <w:t xml:space="preserve">Structure Function of </w:t>
      </w:r>
      <w:r w:rsidR="00EC75F9">
        <w:rPr>
          <w:b/>
          <w:bCs/>
          <w:sz w:val="24"/>
          <w:szCs w:val="24"/>
          <w:u w:val="single"/>
        </w:rPr>
        <w:t>CiS</w:t>
      </w:r>
    </w:p>
    <w:p w:rsidR="000F399E" w:rsidRPr="00B32920" w:rsidRDefault="00B32920">
      <w:pPr>
        <w:rPr>
          <w:sz w:val="24"/>
          <w:szCs w:val="24"/>
        </w:rPr>
      </w:pPr>
      <w:r>
        <w:rPr>
          <w:sz w:val="24"/>
          <w:szCs w:val="24"/>
        </w:rPr>
        <w:t>Curt Degenfelder presented:</w:t>
      </w:r>
    </w:p>
    <w:p w:rsidR="00B32920" w:rsidRDefault="00B32920" w:rsidP="00B32920">
      <w:pPr>
        <w:pStyle w:val="ListParagraph"/>
        <w:numPr>
          <w:ilvl w:val="0"/>
          <w:numId w:val="5"/>
        </w:numPr>
        <w:rPr>
          <w:sz w:val="24"/>
          <w:szCs w:val="24"/>
        </w:rPr>
      </w:pPr>
      <w:r w:rsidRPr="00B32920">
        <w:rPr>
          <w:sz w:val="24"/>
          <w:szCs w:val="24"/>
        </w:rPr>
        <w:t>R</w:t>
      </w:r>
      <w:r w:rsidR="000F399E" w:rsidRPr="00B32920">
        <w:rPr>
          <w:sz w:val="24"/>
          <w:szCs w:val="24"/>
        </w:rPr>
        <w:t>eview</w:t>
      </w:r>
      <w:r w:rsidRPr="00B32920">
        <w:rPr>
          <w:sz w:val="24"/>
          <w:szCs w:val="24"/>
        </w:rPr>
        <w:t>ed</w:t>
      </w:r>
      <w:r w:rsidR="000F399E" w:rsidRPr="00B32920">
        <w:rPr>
          <w:sz w:val="24"/>
          <w:szCs w:val="24"/>
        </w:rPr>
        <w:t xml:space="preserve"> PPS impact data and estimated impact</w:t>
      </w:r>
      <w:r w:rsidR="001C5126" w:rsidRPr="00B32920">
        <w:rPr>
          <w:sz w:val="24"/>
          <w:szCs w:val="24"/>
        </w:rPr>
        <w:t>s</w:t>
      </w:r>
      <w:r w:rsidR="000F399E" w:rsidRPr="00B32920">
        <w:rPr>
          <w:sz w:val="24"/>
          <w:szCs w:val="24"/>
        </w:rPr>
        <w:t xml:space="preserve"> of PPS change in scope on Medicaid revenue for all participants</w:t>
      </w:r>
      <w:r w:rsidR="00D03255" w:rsidRPr="00B32920">
        <w:rPr>
          <w:sz w:val="24"/>
          <w:szCs w:val="24"/>
        </w:rPr>
        <w:t xml:space="preserve">. There was a brief conversation about the state’s primary care grant program and how it was </w:t>
      </w:r>
      <w:r w:rsidR="001C5126" w:rsidRPr="00B32920">
        <w:rPr>
          <w:sz w:val="24"/>
          <w:szCs w:val="24"/>
        </w:rPr>
        <w:t xml:space="preserve">very limited and </w:t>
      </w:r>
      <w:r w:rsidR="00D03255" w:rsidRPr="00B32920">
        <w:rPr>
          <w:sz w:val="24"/>
          <w:szCs w:val="24"/>
        </w:rPr>
        <w:t>not focused on helping FQHCs</w:t>
      </w:r>
      <w:r w:rsidR="001C5126" w:rsidRPr="00B32920">
        <w:rPr>
          <w:sz w:val="24"/>
          <w:szCs w:val="24"/>
        </w:rPr>
        <w:t xml:space="preserve"> over any other type of provider</w:t>
      </w:r>
      <w:r w:rsidR="00D03255" w:rsidRPr="00B32920">
        <w:rPr>
          <w:sz w:val="24"/>
          <w:szCs w:val="24"/>
        </w:rPr>
        <w:t>.</w:t>
      </w:r>
      <w:r w:rsidR="001C5126" w:rsidRPr="00B32920">
        <w:rPr>
          <w:sz w:val="24"/>
          <w:szCs w:val="24"/>
        </w:rPr>
        <w:t xml:space="preserve"> A </w:t>
      </w:r>
      <w:r w:rsidR="00EC75F9">
        <w:rPr>
          <w:sz w:val="24"/>
          <w:szCs w:val="24"/>
        </w:rPr>
        <w:t>CiS</w:t>
      </w:r>
      <w:r w:rsidR="001C5126" w:rsidRPr="00B32920">
        <w:rPr>
          <w:sz w:val="24"/>
          <w:szCs w:val="24"/>
        </w:rPr>
        <w:t xml:space="preserve"> would positively impact all but Midtown</w:t>
      </w:r>
      <w:r>
        <w:rPr>
          <w:sz w:val="24"/>
          <w:szCs w:val="24"/>
        </w:rPr>
        <w:t xml:space="preserve">. </w:t>
      </w:r>
    </w:p>
    <w:p w:rsidR="00371E10" w:rsidRPr="00B32920" w:rsidRDefault="00B32920" w:rsidP="00B32920">
      <w:pPr>
        <w:pStyle w:val="ListParagraph"/>
        <w:numPr>
          <w:ilvl w:val="1"/>
          <w:numId w:val="5"/>
        </w:numPr>
        <w:rPr>
          <w:sz w:val="24"/>
          <w:szCs w:val="24"/>
        </w:rPr>
      </w:pPr>
      <w:r>
        <w:rPr>
          <w:sz w:val="24"/>
          <w:szCs w:val="24"/>
        </w:rPr>
        <w:t xml:space="preserve">Specific </w:t>
      </w:r>
      <w:r w:rsidR="001C5126" w:rsidRPr="00B32920">
        <w:rPr>
          <w:sz w:val="24"/>
          <w:szCs w:val="24"/>
        </w:rPr>
        <w:t xml:space="preserve">themes emerged: </w:t>
      </w:r>
    </w:p>
    <w:p w:rsidR="00371E10" w:rsidRPr="00B32920" w:rsidRDefault="001C5126" w:rsidP="00B32920">
      <w:pPr>
        <w:pStyle w:val="ListParagraph"/>
        <w:numPr>
          <w:ilvl w:val="2"/>
          <w:numId w:val="5"/>
        </w:numPr>
        <w:rPr>
          <w:sz w:val="24"/>
          <w:szCs w:val="24"/>
        </w:rPr>
      </w:pPr>
      <w:r w:rsidRPr="00B32920">
        <w:rPr>
          <w:sz w:val="24"/>
          <w:szCs w:val="24"/>
        </w:rPr>
        <w:t xml:space="preserve">Low Medicaid penetration at some HCs limits the impact of a </w:t>
      </w:r>
      <w:r w:rsidR="00EC75F9">
        <w:rPr>
          <w:sz w:val="24"/>
          <w:szCs w:val="24"/>
        </w:rPr>
        <w:t>CiS</w:t>
      </w:r>
      <w:r w:rsidRPr="00B32920">
        <w:rPr>
          <w:sz w:val="24"/>
          <w:szCs w:val="24"/>
        </w:rPr>
        <w:t xml:space="preserve">; </w:t>
      </w:r>
    </w:p>
    <w:p w:rsidR="00371E10" w:rsidRPr="00B32920" w:rsidRDefault="001C5126" w:rsidP="00B32920">
      <w:pPr>
        <w:pStyle w:val="ListParagraph"/>
        <w:numPr>
          <w:ilvl w:val="2"/>
          <w:numId w:val="5"/>
        </w:numPr>
        <w:rPr>
          <w:sz w:val="24"/>
          <w:szCs w:val="24"/>
        </w:rPr>
      </w:pPr>
      <w:r w:rsidRPr="00B32920">
        <w:rPr>
          <w:sz w:val="24"/>
          <w:szCs w:val="24"/>
        </w:rPr>
        <w:t xml:space="preserve">It is uncertain exactly how the </w:t>
      </w:r>
      <w:r w:rsidR="00EC75F9">
        <w:rPr>
          <w:sz w:val="24"/>
          <w:szCs w:val="24"/>
        </w:rPr>
        <w:t>CiS</w:t>
      </w:r>
      <w:r w:rsidRPr="00B32920">
        <w:rPr>
          <w:sz w:val="24"/>
          <w:szCs w:val="24"/>
        </w:rPr>
        <w:t xml:space="preserve"> process would look at a HC with an APM – would those HCs have the option to stay the same?; </w:t>
      </w:r>
    </w:p>
    <w:p w:rsidR="00371E10" w:rsidRPr="00B32920" w:rsidRDefault="00B32920" w:rsidP="00B32920">
      <w:pPr>
        <w:pStyle w:val="ListParagraph"/>
        <w:numPr>
          <w:ilvl w:val="2"/>
          <w:numId w:val="5"/>
        </w:numPr>
        <w:rPr>
          <w:sz w:val="24"/>
          <w:szCs w:val="24"/>
        </w:rPr>
      </w:pPr>
      <w:r>
        <w:rPr>
          <w:sz w:val="24"/>
          <w:szCs w:val="24"/>
        </w:rPr>
        <w:t>C</w:t>
      </w:r>
      <w:r w:rsidR="001C5126" w:rsidRPr="00B32920">
        <w:rPr>
          <w:sz w:val="24"/>
          <w:szCs w:val="24"/>
        </w:rPr>
        <w:t xml:space="preserve">onsensus that undergoing a </w:t>
      </w:r>
      <w:r w:rsidR="00EC75F9">
        <w:rPr>
          <w:sz w:val="24"/>
          <w:szCs w:val="24"/>
        </w:rPr>
        <w:t>CiS</w:t>
      </w:r>
      <w:r w:rsidR="001C5126" w:rsidRPr="00B32920">
        <w:rPr>
          <w:sz w:val="24"/>
          <w:szCs w:val="24"/>
        </w:rPr>
        <w:t xml:space="preserve"> must be optional (as at least one HC would be harmed); and </w:t>
      </w:r>
    </w:p>
    <w:p w:rsidR="00B32920" w:rsidRDefault="001C5126" w:rsidP="00B32920">
      <w:pPr>
        <w:pStyle w:val="ListParagraph"/>
        <w:numPr>
          <w:ilvl w:val="2"/>
          <w:numId w:val="5"/>
        </w:numPr>
        <w:rPr>
          <w:sz w:val="24"/>
          <w:szCs w:val="24"/>
        </w:rPr>
      </w:pPr>
      <w:r w:rsidRPr="00B32920">
        <w:rPr>
          <w:sz w:val="24"/>
          <w:szCs w:val="24"/>
        </w:rPr>
        <w:t xml:space="preserve">It would be very helpful to have good data from all the HCs so this could be reviewed for all. </w:t>
      </w:r>
      <w:r w:rsidR="00D03255" w:rsidRPr="00B32920">
        <w:rPr>
          <w:sz w:val="24"/>
          <w:szCs w:val="24"/>
        </w:rPr>
        <w:t xml:space="preserve"> </w:t>
      </w:r>
    </w:p>
    <w:p w:rsidR="00D61645" w:rsidRPr="00B32920" w:rsidRDefault="0015134C" w:rsidP="00B32920">
      <w:pPr>
        <w:pStyle w:val="ListParagraph"/>
        <w:numPr>
          <w:ilvl w:val="1"/>
          <w:numId w:val="5"/>
        </w:numPr>
        <w:rPr>
          <w:sz w:val="24"/>
          <w:szCs w:val="24"/>
        </w:rPr>
      </w:pPr>
      <w:r w:rsidRPr="00B32920">
        <w:rPr>
          <w:sz w:val="24"/>
          <w:szCs w:val="24"/>
        </w:rPr>
        <w:t>Curt</w:t>
      </w:r>
      <w:r w:rsidR="001C5126" w:rsidRPr="00B32920">
        <w:rPr>
          <w:sz w:val="24"/>
          <w:szCs w:val="24"/>
        </w:rPr>
        <w:t xml:space="preserve"> asked how Utah Medicaid’s audit process worked – Todd noted that there had been no auditors on site for over a decade and the audits are conducted through existing records only. </w:t>
      </w:r>
      <w:r w:rsidRPr="00B32920">
        <w:rPr>
          <w:sz w:val="24"/>
          <w:szCs w:val="24"/>
        </w:rPr>
        <w:t xml:space="preserve"> </w:t>
      </w:r>
    </w:p>
    <w:p w:rsidR="00EC75F9" w:rsidRPr="00B32920" w:rsidRDefault="00EC75F9" w:rsidP="00EC75F9">
      <w:pPr>
        <w:pStyle w:val="ListParagraph"/>
        <w:numPr>
          <w:ilvl w:val="1"/>
          <w:numId w:val="5"/>
        </w:numPr>
        <w:rPr>
          <w:sz w:val="24"/>
          <w:szCs w:val="24"/>
        </w:rPr>
      </w:pPr>
      <w:r w:rsidRPr="00B32920">
        <w:rPr>
          <w:sz w:val="24"/>
          <w:szCs w:val="24"/>
        </w:rPr>
        <w:lastRenderedPageBreak/>
        <w:t xml:space="preserve">Another point to be clear on – a </w:t>
      </w:r>
      <w:r>
        <w:rPr>
          <w:sz w:val="24"/>
          <w:szCs w:val="24"/>
        </w:rPr>
        <w:t>CiS</w:t>
      </w:r>
      <w:r w:rsidRPr="00B32920">
        <w:rPr>
          <w:sz w:val="24"/>
          <w:szCs w:val="24"/>
        </w:rPr>
        <w:t xml:space="preserve"> is not the same as rebasing; Utah Medicaid’s director has mentioned being familiar with rebasing but not </w:t>
      </w:r>
      <w:r>
        <w:rPr>
          <w:sz w:val="24"/>
          <w:szCs w:val="24"/>
        </w:rPr>
        <w:t>CiS</w:t>
      </w:r>
      <w:r w:rsidRPr="00B32920">
        <w:rPr>
          <w:sz w:val="24"/>
          <w:szCs w:val="24"/>
        </w:rPr>
        <w:t xml:space="preserve">. </w:t>
      </w:r>
    </w:p>
    <w:p w:rsidR="00EC75F9" w:rsidRPr="00B32920" w:rsidRDefault="00EC75F9" w:rsidP="00EC75F9">
      <w:pPr>
        <w:pStyle w:val="ListParagraph"/>
        <w:numPr>
          <w:ilvl w:val="1"/>
          <w:numId w:val="5"/>
        </w:numPr>
        <w:rPr>
          <w:sz w:val="24"/>
          <w:szCs w:val="24"/>
        </w:rPr>
      </w:pPr>
      <w:r w:rsidRPr="00B32920">
        <w:rPr>
          <w:sz w:val="24"/>
          <w:szCs w:val="24"/>
        </w:rPr>
        <w:t xml:space="preserve">Did AUCH decide how to address the tribal organizations? It’s a different conversation with AIR rates and will be addressed at a future time. </w:t>
      </w:r>
    </w:p>
    <w:p w:rsidR="00EC75F9" w:rsidRPr="00B32920" w:rsidRDefault="00EC75F9" w:rsidP="00EC75F9">
      <w:pPr>
        <w:pStyle w:val="ListParagraph"/>
        <w:numPr>
          <w:ilvl w:val="1"/>
          <w:numId w:val="5"/>
        </w:numPr>
        <w:rPr>
          <w:sz w:val="24"/>
          <w:szCs w:val="24"/>
        </w:rPr>
      </w:pPr>
      <w:r w:rsidRPr="00B32920">
        <w:rPr>
          <w:sz w:val="24"/>
          <w:szCs w:val="24"/>
        </w:rPr>
        <w:t xml:space="preserve">Curt asked how the APM process works. Todd replied that Medicaid pays HCs what they bill but at the end of the APM process, the APM rate is compared to PPS rate to make sure it’s comparable. </w:t>
      </w:r>
    </w:p>
    <w:p w:rsidR="00EC75F9" w:rsidRPr="00B32920" w:rsidRDefault="00EC75F9" w:rsidP="00EC75F9">
      <w:pPr>
        <w:pStyle w:val="ListParagraph"/>
        <w:numPr>
          <w:ilvl w:val="1"/>
          <w:numId w:val="5"/>
        </w:numPr>
        <w:rPr>
          <w:sz w:val="24"/>
          <w:szCs w:val="24"/>
        </w:rPr>
      </w:pPr>
      <w:r w:rsidRPr="00B32920">
        <w:rPr>
          <w:sz w:val="24"/>
          <w:szCs w:val="24"/>
        </w:rPr>
        <w:t xml:space="preserve">Curt then reviewed changes noted since HCs’ last PPS rate was set. Alan noted that 10/13 HCs are providing MAT. Curt requested that behavioral health integrated into primary care be added as a triggering event separate from mental health. Mental health section should also include medication management and/or psychiatrists and/or psychiatric MH NPs as separate triggering events. </w:t>
      </w:r>
    </w:p>
    <w:p w:rsidR="00371E10" w:rsidRPr="00B32920" w:rsidRDefault="00371E10" w:rsidP="00B32920">
      <w:pPr>
        <w:pStyle w:val="ListParagraph"/>
        <w:numPr>
          <w:ilvl w:val="1"/>
          <w:numId w:val="5"/>
        </w:numPr>
        <w:rPr>
          <w:sz w:val="24"/>
          <w:szCs w:val="24"/>
        </w:rPr>
      </w:pPr>
      <w:r w:rsidRPr="00B32920">
        <w:rPr>
          <w:sz w:val="24"/>
          <w:szCs w:val="24"/>
        </w:rPr>
        <w:t>Design of</w:t>
      </w:r>
      <w:r w:rsidR="00D61645" w:rsidRPr="00B32920">
        <w:rPr>
          <w:sz w:val="24"/>
          <w:szCs w:val="24"/>
        </w:rPr>
        <w:t xml:space="preserve"> </w:t>
      </w:r>
      <w:r w:rsidR="00EC75F9">
        <w:rPr>
          <w:sz w:val="24"/>
          <w:szCs w:val="24"/>
        </w:rPr>
        <w:t>CiS</w:t>
      </w:r>
      <w:r w:rsidRPr="00B32920">
        <w:rPr>
          <w:sz w:val="24"/>
          <w:szCs w:val="24"/>
        </w:rPr>
        <w:t>:</w:t>
      </w:r>
    </w:p>
    <w:p w:rsidR="00EC75F9" w:rsidRDefault="00EC75F9" w:rsidP="00EC75F9">
      <w:pPr>
        <w:pStyle w:val="ListParagraph"/>
        <w:numPr>
          <w:ilvl w:val="2"/>
          <w:numId w:val="5"/>
        </w:numPr>
        <w:rPr>
          <w:sz w:val="24"/>
          <w:szCs w:val="24"/>
        </w:rPr>
      </w:pPr>
      <w:r w:rsidRPr="00B32920">
        <w:rPr>
          <w:sz w:val="24"/>
          <w:szCs w:val="24"/>
        </w:rPr>
        <w:t xml:space="preserve">Initial </w:t>
      </w:r>
      <w:r>
        <w:rPr>
          <w:sz w:val="24"/>
          <w:szCs w:val="24"/>
        </w:rPr>
        <w:t>CiS</w:t>
      </w:r>
      <w:r w:rsidRPr="00B32920">
        <w:rPr>
          <w:sz w:val="24"/>
          <w:szCs w:val="24"/>
        </w:rPr>
        <w:t xml:space="preserve">’s would be significant for most since it has been a long time since rates were reset. </w:t>
      </w:r>
    </w:p>
    <w:p w:rsidR="00EC75F9" w:rsidRDefault="00EC75F9" w:rsidP="00EC75F9">
      <w:pPr>
        <w:pStyle w:val="ListParagraph"/>
        <w:numPr>
          <w:ilvl w:val="2"/>
          <w:numId w:val="5"/>
        </w:numPr>
        <w:rPr>
          <w:sz w:val="24"/>
          <w:szCs w:val="24"/>
        </w:rPr>
      </w:pPr>
      <w:r w:rsidRPr="00B32920">
        <w:rPr>
          <w:sz w:val="24"/>
          <w:szCs w:val="24"/>
        </w:rPr>
        <w:t xml:space="preserve">For the first </w:t>
      </w:r>
      <w:r>
        <w:rPr>
          <w:sz w:val="24"/>
          <w:szCs w:val="24"/>
        </w:rPr>
        <w:t>CiS</w:t>
      </w:r>
      <w:r w:rsidRPr="00B32920">
        <w:rPr>
          <w:sz w:val="24"/>
          <w:szCs w:val="24"/>
        </w:rPr>
        <w:t xml:space="preserve">, it will be based on a cost report for most recent fiscal year but it will be looking </w:t>
      </w:r>
      <w:r>
        <w:rPr>
          <w:sz w:val="24"/>
          <w:szCs w:val="24"/>
        </w:rPr>
        <w:t>at triggering events</w:t>
      </w:r>
      <w:r w:rsidRPr="00B32920">
        <w:rPr>
          <w:sz w:val="24"/>
          <w:szCs w:val="24"/>
        </w:rPr>
        <w:t xml:space="preserve"> since last rate was set. </w:t>
      </w:r>
    </w:p>
    <w:p w:rsidR="00371E10" w:rsidRPr="00EC75F9" w:rsidRDefault="00EC75F9" w:rsidP="00EC75F9">
      <w:pPr>
        <w:pStyle w:val="ListParagraph"/>
        <w:numPr>
          <w:ilvl w:val="2"/>
          <w:numId w:val="5"/>
        </w:numPr>
        <w:rPr>
          <w:sz w:val="24"/>
          <w:szCs w:val="24"/>
        </w:rPr>
      </w:pPr>
      <w:r w:rsidRPr="00EC75F9">
        <w:rPr>
          <w:sz w:val="24"/>
          <w:szCs w:val="24"/>
        </w:rPr>
        <w:t>A</w:t>
      </w:r>
      <w:r w:rsidR="00D61645" w:rsidRPr="00EC75F9">
        <w:rPr>
          <w:sz w:val="24"/>
          <w:szCs w:val="24"/>
        </w:rPr>
        <w:t xml:space="preserve">fter </w:t>
      </w:r>
      <w:r w:rsidR="00B32920" w:rsidRPr="00EC75F9">
        <w:rPr>
          <w:sz w:val="24"/>
          <w:szCs w:val="24"/>
        </w:rPr>
        <w:t>initial rate change</w:t>
      </w:r>
      <w:r w:rsidRPr="00EC75F9">
        <w:rPr>
          <w:sz w:val="24"/>
          <w:szCs w:val="24"/>
        </w:rPr>
        <w:t>, CiS</w:t>
      </w:r>
      <w:r w:rsidR="00D61645" w:rsidRPr="00EC75F9">
        <w:rPr>
          <w:sz w:val="24"/>
          <w:szCs w:val="24"/>
        </w:rPr>
        <w:t xml:space="preserve"> only happen upon the occurrence of a triggering event. </w:t>
      </w:r>
    </w:p>
    <w:p w:rsidR="00D03255" w:rsidRPr="00B32920" w:rsidRDefault="00DE7F0F" w:rsidP="00EC75F9">
      <w:pPr>
        <w:pStyle w:val="ListParagraph"/>
        <w:numPr>
          <w:ilvl w:val="2"/>
          <w:numId w:val="5"/>
        </w:numPr>
        <w:rPr>
          <w:sz w:val="24"/>
          <w:szCs w:val="24"/>
        </w:rPr>
      </w:pPr>
      <w:r w:rsidRPr="00B32920">
        <w:rPr>
          <w:sz w:val="24"/>
          <w:szCs w:val="24"/>
        </w:rPr>
        <w:t xml:space="preserve">Definition of enabling services </w:t>
      </w:r>
      <w:r w:rsidR="00DE6C44" w:rsidRPr="00B32920">
        <w:rPr>
          <w:sz w:val="24"/>
          <w:szCs w:val="24"/>
        </w:rPr>
        <w:t>is needed.</w:t>
      </w:r>
    </w:p>
    <w:p w:rsidR="00EC75F9" w:rsidRDefault="00EC75F9" w:rsidP="00EC75F9">
      <w:pPr>
        <w:pStyle w:val="ListParagraph"/>
        <w:numPr>
          <w:ilvl w:val="2"/>
          <w:numId w:val="5"/>
        </w:numPr>
        <w:rPr>
          <w:sz w:val="24"/>
          <w:szCs w:val="24"/>
        </w:rPr>
      </w:pPr>
      <w:r>
        <w:rPr>
          <w:sz w:val="24"/>
          <w:szCs w:val="24"/>
        </w:rPr>
        <w:t>Add to proposal:</w:t>
      </w:r>
      <w:r w:rsidR="00DE7F0F" w:rsidRPr="00EC75F9">
        <w:rPr>
          <w:sz w:val="24"/>
          <w:szCs w:val="24"/>
        </w:rPr>
        <w:t xml:space="preserve"> </w:t>
      </w:r>
      <w:r w:rsidR="00B4626F" w:rsidRPr="00EC75F9">
        <w:rPr>
          <w:sz w:val="24"/>
          <w:szCs w:val="24"/>
        </w:rPr>
        <w:t xml:space="preserve">A </w:t>
      </w:r>
      <w:r w:rsidRPr="00EC75F9">
        <w:rPr>
          <w:sz w:val="24"/>
          <w:szCs w:val="24"/>
        </w:rPr>
        <w:t>CiS</w:t>
      </w:r>
      <w:r w:rsidR="00B4626F" w:rsidRPr="00EC75F9">
        <w:rPr>
          <w:sz w:val="24"/>
          <w:szCs w:val="24"/>
        </w:rPr>
        <w:t xml:space="preserve"> </w:t>
      </w:r>
      <w:r w:rsidR="00DE7F0F" w:rsidRPr="00EC75F9">
        <w:rPr>
          <w:sz w:val="24"/>
          <w:szCs w:val="24"/>
        </w:rPr>
        <w:t>triggering event need not be tied to getting new billable visits</w:t>
      </w:r>
      <w:r>
        <w:rPr>
          <w:sz w:val="24"/>
          <w:szCs w:val="24"/>
        </w:rPr>
        <w:t>.</w:t>
      </w:r>
      <w:r w:rsidR="00DE7F0F" w:rsidRPr="00EC75F9">
        <w:rPr>
          <w:sz w:val="24"/>
          <w:szCs w:val="24"/>
        </w:rPr>
        <w:t xml:space="preserve"> </w:t>
      </w:r>
    </w:p>
    <w:p w:rsidR="00EC75F9" w:rsidRDefault="00EC75F9" w:rsidP="00EC75F9">
      <w:pPr>
        <w:pStyle w:val="ListParagraph"/>
        <w:numPr>
          <w:ilvl w:val="2"/>
          <w:numId w:val="5"/>
        </w:numPr>
        <w:rPr>
          <w:sz w:val="24"/>
          <w:szCs w:val="24"/>
        </w:rPr>
      </w:pPr>
      <w:r>
        <w:rPr>
          <w:sz w:val="24"/>
          <w:szCs w:val="24"/>
        </w:rPr>
        <w:t xml:space="preserve">Add to proposal: </w:t>
      </w:r>
      <w:r w:rsidR="00DE7F0F" w:rsidRPr="00EC75F9">
        <w:rPr>
          <w:sz w:val="24"/>
          <w:szCs w:val="24"/>
        </w:rPr>
        <w:t xml:space="preserve">HRSA </w:t>
      </w:r>
      <w:r w:rsidRPr="00EC75F9">
        <w:rPr>
          <w:sz w:val="24"/>
          <w:szCs w:val="24"/>
        </w:rPr>
        <w:t>CiS</w:t>
      </w:r>
      <w:r w:rsidR="00DE7F0F" w:rsidRPr="00EC75F9">
        <w:rPr>
          <w:sz w:val="24"/>
          <w:szCs w:val="24"/>
        </w:rPr>
        <w:t xml:space="preserve"> </w:t>
      </w:r>
      <w:r w:rsidR="00B4626F" w:rsidRPr="00EC75F9">
        <w:rPr>
          <w:sz w:val="24"/>
          <w:szCs w:val="24"/>
        </w:rPr>
        <w:t xml:space="preserve">requests for HCs </w:t>
      </w:r>
      <w:r w:rsidR="0024672E" w:rsidRPr="00EC75F9">
        <w:rPr>
          <w:sz w:val="24"/>
          <w:szCs w:val="24"/>
        </w:rPr>
        <w:t xml:space="preserve">should be considered </w:t>
      </w:r>
      <w:r w:rsidR="00B4626F" w:rsidRPr="00EC75F9">
        <w:rPr>
          <w:sz w:val="24"/>
          <w:szCs w:val="24"/>
        </w:rPr>
        <w:t xml:space="preserve">separate from triggering events for a </w:t>
      </w:r>
      <w:r w:rsidRPr="00EC75F9">
        <w:rPr>
          <w:sz w:val="24"/>
          <w:szCs w:val="24"/>
        </w:rPr>
        <w:t>CiS</w:t>
      </w:r>
      <w:r w:rsidR="00B4626F" w:rsidRPr="00EC75F9">
        <w:rPr>
          <w:sz w:val="24"/>
          <w:szCs w:val="24"/>
        </w:rPr>
        <w:t xml:space="preserve"> with Medicaid. </w:t>
      </w:r>
    </w:p>
    <w:p w:rsidR="003142C8" w:rsidRDefault="003142C8" w:rsidP="00EC75F9">
      <w:pPr>
        <w:pStyle w:val="ListParagraph"/>
        <w:numPr>
          <w:ilvl w:val="2"/>
          <w:numId w:val="5"/>
        </w:numPr>
        <w:rPr>
          <w:sz w:val="24"/>
          <w:szCs w:val="24"/>
        </w:rPr>
      </w:pPr>
      <w:r>
        <w:rPr>
          <w:sz w:val="24"/>
          <w:szCs w:val="24"/>
        </w:rPr>
        <w:t>Negative Triggering Events</w:t>
      </w:r>
    </w:p>
    <w:p w:rsidR="00EC75F9" w:rsidRDefault="0024672E" w:rsidP="003142C8">
      <w:pPr>
        <w:pStyle w:val="ListParagraph"/>
        <w:numPr>
          <w:ilvl w:val="3"/>
          <w:numId w:val="5"/>
        </w:numPr>
        <w:rPr>
          <w:sz w:val="24"/>
          <w:szCs w:val="24"/>
        </w:rPr>
      </w:pPr>
      <w:r w:rsidRPr="00EC75F9">
        <w:rPr>
          <w:sz w:val="24"/>
          <w:szCs w:val="24"/>
        </w:rPr>
        <w:t xml:space="preserve">There remains philosophical discussion about whether HCs should be able to use a </w:t>
      </w:r>
      <w:r w:rsidR="00EC75F9" w:rsidRPr="00EC75F9">
        <w:rPr>
          <w:sz w:val="24"/>
          <w:szCs w:val="24"/>
        </w:rPr>
        <w:t>CiS</w:t>
      </w:r>
      <w:r w:rsidRPr="00EC75F9">
        <w:rPr>
          <w:sz w:val="24"/>
          <w:szCs w:val="24"/>
        </w:rPr>
        <w:t xml:space="preserve"> as a positive factor but not as a negative factor or to just keep the issues separate</w:t>
      </w:r>
      <w:r w:rsidR="004829F9" w:rsidRPr="00EC75F9">
        <w:rPr>
          <w:sz w:val="24"/>
          <w:szCs w:val="24"/>
        </w:rPr>
        <w:t xml:space="preserve"> entirely</w:t>
      </w:r>
      <w:r w:rsidRPr="00EC75F9">
        <w:rPr>
          <w:sz w:val="24"/>
          <w:szCs w:val="24"/>
        </w:rPr>
        <w:t xml:space="preserve">. </w:t>
      </w:r>
    </w:p>
    <w:p w:rsidR="003142C8" w:rsidRPr="003142C8" w:rsidRDefault="003142C8" w:rsidP="003142C8">
      <w:pPr>
        <w:pStyle w:val="ListParagraph"/>
        <w:numPr>
          <w:ilvl w:val="3"/>
          <w:numId w:val="5"/>
        </w:numPr>
        <w:rPr>
          <w:sz w:val="24"/>
          <w:szCs w:val="24"/>
        </w:rPr>
      </w:pPr>
      <w:r w:rsidRPr="003142C8">
        <w:rPr>
          <w:sz w:val="24"/>
          <w:szCs w:val="24"/>
        </w:rPr>
        <w:t xml:space="preserve">Should removing a service or providing a less intense service be seen as a ‘negative’ triggering event? If you eliminate a service and your costs drop over 2.5%, would you then have to file a negative CiS application? Should there be a cap on how much a CiS could drop a HC’s rate? </w:t>
      </w:r>
    </w:p>
    <w:p w:rsidR="00B4626F" w:rsidRPr="00EC75F9" w:rsidRDefault="003142C8" w:rsidP="00EC75F9">
      <w:pPr>
        <w:pStyle w:val="ListParagraph"/>
        <w:numPr>
          <w:ilvl w:val="2"/>
          <w:numId w:val="5"/>
        </w:numPr>
        <w:rPr>
          <w:sz w:val="24"/>
          <w:szCs w:val="24"/>
        </w:rPr>
      </w:pPr>
      <w:r>
        <w:rPr>
          <w:sz w:val="24"/>
          <w:szCs w:val="24"/>
        </w:rPr>
        <w:t>P</w:t>
      </w:r>
      <w:r w:rsidR="00531D15" w:rsidRPr="00EC75F9">
        <w:rPr>
          <w:sz w:val="24"/>
          <w:szCs w:val="24"/>
        </w:rPr>
        <w:t>harmacy</w:t>
      </w:r>
      <w:r>
        <w:rPr>
          <w:sz w:val="24"/>
          <w:szCs w:val="24"/>
        </w:rPr>
        <w:t>: A</w:t>
      </w:r>
      <w:r w:rsidR="00B4626F" w:rsidRPr="00EC75F9">
        <w:rPr>
          <w:sz w:val="24"/>
          <w:szCs w:val="24"/>
        </w:rPr>
        <w:t xml:space="preserve">greement that adding a pharmacy does add additional administrative costs but may </w:t>
      </w:r>
      <w:r w:rsidR="00531D15" w:rsidRPr="00EC75F9">
        <w:rPr>
          <w:sz w:val="24"/>
          <w:szCs w:val="24"/>
        </w:rPr>
        <w:t xml:space="preserve">not be a triggering event. </w:t>
      </w:r>
      <w:r w:rsidR="00B4626F" w:rsidRPr="00EC75F9">
        <w:rPr>
          <w:sz w:val="24"/>
          <w:szCs w:val="24"/>
        </w:rPr>
        <w:t>Offering clinical pharmacy services should be considered as a triggering event and this should be a separate line</w:t>
      </w:r>
      <w:r w:rsidR="00531D15" w:rsidRPr="00EC75F9">
        <w:rPr>
          <w:sz w:val="24"/>
          <w:szCs w:val="24"/>
        </w:rPr>
        <w:t>.</w:t>
      </w:r>
    </w:p>
    <w:p w:rsidR="001B5120" w:rsidRPr="003142C8" w:rsidRDefault="004829F9" w:rsidP="003142C8">
      <w:pPr>
        <w:pStyle w:val="ListParagraph"/>
        <w:numPr>
          <w:ilvl w:val="2"/>
          <w:numId w:val="5"/>
        </w:numPr>
        <w:rPr>
          <w:sz w:val="24"/>
          <w:szCs w:val="24"/>
        </w:rPr>
      </w:pPr>
      <w:r w:rsidRPr="003142C8">
        <w:rPr>
          <w:sz w:val="24"/>
          <w:szCs w:val="24"/>
        </w:rPr>
        <w:lastRenderedPageBreak/>
        <w:t xml:space="preserve">Better definitions of enabling services and </w:t>
      </w:r>
      <w:r w:rsidR="001B5120" w:rsidRPr="003142C8">
        <w:rPr>
          <w:sz w:val="24"/>
          <w:szCs w:val="24"/>
        </w:rPr>
        <w:t xml:space="preserve">SDOH </w:t>
      </w:r>
      <w:r w:rsidRPr="003142C8">
        <w:rPr>
          <w:sz w:val="24"/>
          <w:szCs w:val="24"/>
        </w:rPr>
        <w:t>are needed.</w:t>
      </w:r>
    </w:p>
    <w:p w:rsidR="001B5120" w:rsidRPr="003142C8" w:rsidRDefault="004829F9" w:rsidP="003142C8">
      <w:pPr>
        <w:pStyle w:val="ListParagraph"/>
        <w:numPr>
          <w:ilvl w:val="2"/>
          <w:numId w:val="5"/>
        </w:numPr>
        <w:rPr>
          <w:sz w:val="24"/>
          <w:szCs w:val="24"/>
        </w:rPr>
      </w:pPr>
      <w:r w:rsidRPr="003142C8">
        <w:rPr>
          <w:sz w:val="24"/>
          <w:szCs w:val="24"/>
        </w:rPr>
        <w:t xml:space="preserve">Does </w:t>
      </w:r>
      <w:r w:rsidR="001B5120" w:rsidRPr="003142C8">
        <w:rPr>
          <w:sz w:val="24"/>
          <w:szCs w:val="24"/>
        </w:rPr>
        <w:t>C</w:t>
      </w:r>
      <w:r w:rsidRPr="003142C8">
        <w:rPr>
          <w:sz w:val="24"/>
          <w:szCs w:val="24"/>
        </w:rPr>
        <w:t xml:space="preserve">hronic </w:t>
      </w:r>
      <w:r w:rsidR="001B5120" w:rsidRPr="003142C8">
        <w:rPr>
          <w:sz w:val="24"/>
          <w:szCs w:val="24"/>
        </w:rPr>
        <w:t>P</w:t>
      </w:r>
      <w:r w:rsidRPr="003142C8">
        <w:rPr>
          <w:sz w:val="24"/>
          <w:szCs w:val="24"/>
        </w:rPr>
        <w:t xml:space="preserve">ain </w:t>
      </w:r>
      <w:r w:rsidR="001B5120" w:rsidRPr="003142C8">
        <w:rPr>
          <w:sz w:val="24"/>
          <w:szCs w:val="24"/>
        </w:rPr>
        <w:t>M</w:t>
      </w:r>
      <w:r w:rsidRPr="003142C8">
        <w:rPr>
          <w:sz w:val="24"/>
          <w:szCs w:val="24"/>
        </w:rPr>
        <w:t xml:space="preserve">anagement mean </w:t>
      </w:r>
      <w:r w:rsidR="001B5120" w:rsidRPr="003142C8">
        <w:rPr>
          <w:sz w:val="24"/>
          <w:szCs w:val="24"/>
        </w:rPr>
        <w:t xml:space="preserve">new providers or new service? </w:t>
      </w:r>
      <w:r w:rsidRPr="003142C8">
        <w:rPr>
          <w:sz w:val="24"/>
          <w:szCs w:val="24"/>
        </w:rPr>
        <w:t xml:space="preserve">At </w:t>
      </w:r>
      <w:r w:rsidR="001B5120" w:rsidRPr="003142C8">
        <w:rPr>
          <w:sz w:val="24"/>
          <w:szCs w:val="24"/>
        </w:rPr>
        <w:t>Wayne</w:t>
      </w:r>
      <w:r w:rsidRPr="003142C8">
        <w:rPr>
          <w:sz w:val="24"/>
          <w:szCs w:val="24"/>
        </w:rPr>
        <w:t xml:space="preserve"> CHC, there is a </w:t>
      </w:r>
      <w:r w:rsidR="001B5120" w:rsidRPr="003142C8">
        <w:rPr>
          <w:sz w:val="24"/>
          <w:szCs w:val="24"/>
        </w:rPr>
        <w:t>contract for services</w:t>
      </w:r>
      <w:r w:rsidRPr="003142C8">
        <w:rPr>
          <w:sz w:val="24"/>
          <w:szCs w:val="24"/>
        </w:rPr>
        <w:t xml:space="preserve">. </w:t>
      </w:r>
    </w:p>
    <w:p w:rsidR="003142C8" w:rsidRDefault="003142C8" w:rsidP="003142C8">
      <w:pPr>
        <w:pStyle w:val="ListParagraph"/>
        <w:numPr>
          <w:ilvl w:val="2"/>
          <w:numId w:val="5"/>
        </w:numPr>
        <w:rPr>
          <w:sz w:val="24"/>
          <w:szCs w:val="24"/>
        </w:rPr>
      </w:pPr>
      <w:r>
        <w:rPr>
          <w:sz w:val="24"/>
          <w:szCs w:val="24"/>
        </w:rPr>
        <w:t>Telehealth</w:t>
      </w:r>
    </w:p>
    <w:p w:rsidR="003142C8" w:rsidRDefault="001B5120" w:rsidP="003142C8">
      <w:pPr>
        <w:pStyle w:val="ListParagraph"/>
        <w:numPr>
          <w:ilvl w:val="3"/>
          <w:numId w:val="5"/>
        </w:numPr>
        <w:rPr>
          <w:sz w:val="24"/>
          <w:szCs w:val="24"/>
        </w:rPr>
      </w:pPr>
      <w:r w:rsidRPr="003142C8">
        <w:rPr>
          <w:sz w:val="24"/>
          <w:szCs w:val="24"/>
        </w:rPr>
        <w:t xml:space="preserve">What about costs of telehealth? </w:t>
      </w:r>
    </w:p>
    <w:p w:rsidR="001B5120" w:rsidRPr="003142C8" w:rsidRDefault="001B5120" w:rsidP="003142C8">
      <w:pPr>
        <w:pStyle w:val="ListParagraph"/>
        <w:numPr>
          <w:ilvl w:val="3"/>
          <w:numId w:val="5"/>
        </w:numPr>
        <w:rPr>
          <w:sz w:val="24"/>
          <w:szCs w:val="24"/>
        </w:rPr>
      </w:pPr>
      <w:r w:rsidRPr="003142C8">
        <w:rPr>
          <w:sz w:val="24"/>
          <w:szCs w:val="24"/>
        </w:rPr>
        <w:t>Assumption is that it’s cheaper but not turning out to be so.</w:t>
      </w:r>
      <w:r w:rsidR="00BA2022" w:rsidRPr="003142C8">
        <w:rPr>
          <w:sz w:val="24"/>
          <w:szCs w:val="24"/>
        </w:rPr>
        <w:t xml:space="preserve"> Telehealth needs to be better defined. </w:t>
      </w:r>
    </w:p>
    <w:p w:rsidR="003142C8" w:rsidRDefault="00BC76DA" w:rsidP="003142C8">
      <w:pPr>
        <w:pStyle w:val="ListParagraph"/>
        <w:numPr>
          <w:ilvl w:val="2"/>
          <w:numId w:val="5"/>
        </w:numPr>
        <w:rPr>
          <w:sz w:val="24"/>
          <w:szCs w:val="24"/>
        </w:rPr>
      </w:pPr>
      <w:r w:rsidRPr="003142C8">
        <w:rPr>
          <w:sz w:val="24"/>
          <w:szCs w:val="24"/>
        </w:rPr>
        <w:t>Does service have to be Medicaid-covered to be</w:t>
      </w:r>
      <w:r w:rsidR="004829F9" w:rsidRPr="003142C8">
        <w:rPr>
          <w:sz w:val="24"/>
          <w:szCs w:val="24"/>
        </w:rPr>
        <w:t xml:space="preserve"> included as triggering event? </w:t>
      </w:r>
    </w:p>
    <w:p w:rsidR="00BC76DA" w:rsidRPr="003142C8" w:rsidRDefault="004829F9" w:rsidP="003142C8">
      <w:pPr>
        <w:pStyle w:val="ListParagraph"/>
        <w:numPr>
          <w:ilvl w:val="3"/>
          <w:numId w:val="5"/>
        </w:numPr>
        <w:rPr>
          <w:sz w:val="24"/>
          <w:szCs w:val="24"/>
        </w:rPr>
      </w:pPr>
      <w:r w:rsidRPr="003142C8">
        <w:rPr>
          <w:sz w:val="24"/>
          <w:szCs w:val="24"/>
        </w:rPr>
        <w:t>Consensus was that it was n</w:t>
      </w:r>
      <w:r w:rsidR="00BC76DA" w:rsidRPr="003142C8">
        <w:rPr>
          <w:sz w:val="24"/>
          <w:szCs w:val="24"/>
        </w:rPr>
        <w:t>ot necessar</w:t>
      </w:r>
      <w:r w:rsidRPr="003142C8">
        <w:rPr>
          <w:sz w:val="24"/>
          <w:szCs w:val="24"/>
        </w:rPr>
        <w:t>ily required; the service</w:t>
      </w:r>
      <w:r w:rsidR="00BC76DA" w:rsidRPr="003142C8">
        <w:rPr>
          <w:sz w:val="24"/>
          <w:szCs w:val="24"/>
        </w:rPr>
        <w:t xml:space="preserve"> may be </w:t>
      </w:r>
      <w:r w:rsidRPr="003142C8">
        <w:rPr>
          <w:sz w:val="24"/>
          <w:szCs w:val="24"/>
        </w:rPr>
        <w:t>‘</w:t>
      </w:r>
      <w:r w:rsidR="00BC76DA" w:rsidRPr="003142C8">
        <w:rPr>
          <w:sz w:val="24"/>
          <w:szCs w:val="24"/>
        </w:rPr>
        <w:t>incident to.</w:t>
      </w:r>
      <w:r w:rsidRPr="003142C8">
        <w:rPr>
          <w:sz w:val="24"/>
          <w:szCs w:val="24"/>
        </w:rPr>
        <w:t>’</w:t>
      </w:r>
      <w:r w:rsidR="00BC76DA" w:rsidRPr="003142C8">
        <w:rPr>
          <w:sz w:val="24"/>
          <w:szCs w:val="24"/>
        </w:rPr>
        <w:t xml:space="preserve">  </w:t>
      </w:r>
    </w:p>
    <w:p w:rsidR="005C79C8" w:rsidRPr="003142C8" w:rsidRDefault="00BC76DA" w:rsidP="003142C8">
      <w:pPr>
        <w:pStyle w:val="ListParagraph"/>
        <w:numPr>
          <w:ilvl w:val="2"/>
          <w:numId w:val="5"/>
        </w:numPr>
        <w:rPr>
          <w:sz w:val="24"/>
          <w:szCs w:val="24"/>
        </w:rPr>
      </w:pPr>
      <w:r w:rsidRPr="003142C8">
        <w:rPr>
          <w:sz w:val="24"/>
          <w:szCs w:val="24"/>
        </w:rPr>
        <w:t>Alternate therapies</w:t>
      </w:r>
      <w:r w:rsidR="00BA2022" w:rsidRPr="003142C8">
        <w:rPr>
          <w:sz w:val="24"/>
          <w:szCs w:val="24"/>
        </w:rPr>
        <w:t xml:space="preserve"> </w:t>
      </w:r>
      <w:r w:rsidR="003142C8">
        <w:rPr>
          <w:sz w:val="24"/>
          <w:szCs w:val="24"/>
        </w:rPr>
        <w:t>need to</w:t>
      </w:r>
      <w:r w:rsidR="00BA2022" w:rsidRPr="003142C8">
        <w:rPr>
          <w:sz w:val="24"/>
          <w:szCs w:val="24"/>
        </w:rPr>
        <w:t xml:space="preserve"> be defined. </w:t>
      </w:r>
      <w:r w:rsidR="00C26528" w:rsidRPr="003142C8">
        <w:rPr>
          <w:sz w:val="24"/>
          <w:szCs w:val="24"/>
        </w:rPr>
        <w:t xml:space="preserve"> </w:t>
      </w:r>
    </w:p>
    <w:p w:rsidR="003142C8" w:rsidRDefault="003142C8" w:rsidP="003142C8">
      <w:pPr>
        <w:pStyle w:val="ListParagraph"/>
        <w:numPr>
          <w:ilvl w:val="2"/>
          <w:numId w:val="5"/>
        </w:numPr>
        <w:rPr>
          <w:sz w:val="24"/>
          <w:szCs w:val="24"/>
        </w:rPr>
      </w:pPr>
      <w:r>
        <w:rPr>
          <w:sz w:val="24"/>
          <w:szCs w:val="24"/>
        </w:rPr>
        <w:t>New Site</w:t>
      </w:r>
    </w:p>
    <w:p w:rsidR="003142C8" w:rsidRDefault="00BA2022" w:rsidP="003142C8">
      <w:pPr>
        <w:pStyle w:val="ListParagraph"/>
        <w:numPr>
          <w:ilvl w:val="3"/>
          <w:numId w:val="5"/>
        </w:numPr>
        <w:rPr>
          <w:sz w:val="24"/>
          <w:szCs w:val="24"/>
        </w:rPr>
      </w:pPr>
      <w:r w:rsidRPr="003142C8">
        <w:rPr>
          <w:sz w:val="24"/>
          <w:szCs w:val="24"/>
        </w:rPr>
        <w:t xml:space="preserve">Curt noted that a new site is not a change in scope for </w:t>
      </w:r>
      <w:r w:rsidR="00EC75F9" w:rsidRPr="003142C8">
        <w:rPr>
          <w:sz w:val="24"/>
          <w:szCs w:val="24"/>
        </w:rPr>
        <w:t>CiS</w:t>
      </w:r>
      <w:r w:rsidRPr="003142C8">
        <w:rPr>
          <w:sz w:val="24"/>
          <w:szCs w:val="24"/>
        </w:rPr>
        <w:t xml:space="preserve"> purposes. </w:t>
      </w:r>
    </w:p>
    <w:p w:rsidR="00BA2022" w:rsidRPr="003142C8" w:rsidRDefault="00BA2022" w:rsidP="003142C8">
      <w:pPr>
        <w:pStyle w:val="ListParagraph"/>
        <w:numPr>
          <w:ilvl w:val="3"/>
          <w:numId w:val="5"/>
        </w:numPr>
        <w:rPr>
          <w:sz w:val="24"/>
          <w:szCs w:val="24"/>
        </w:rPr>
      </w:pPr>
      <w:r w:rsidRPr="003142C8">
        <w:rPr>
          <w:sz w:val="24"/>
          <w:szCs w:val="24"/>
        </w:rPr>
        <w:t xml:space="preserve">HCs may want to consider a triggering event </w:t>
      </w:r>
      <w:r w:rsidR="005C79C8" w:rsidRPr="003142C8">
        <w:rPr>
          <w:sz w:val="24"/>
          <w:szCs w:val="24"/>
        </w:rPr>
        <w:t>for adding an additional site</w:t>
      </w:r>
      <w:r w:rsidRPr="003142C8">
        <w:rPr>
          <w:sz w:val="24"/>
          <w:szCs w:val="24"/>
        </w:rPr>
        <w:t xml:space="preserve"> </w:t>
      </w:r>
    </w:p>
    <w:p w:rsidR="003142C8" w:rsidRDefault="003142C8" w:rsidP="003142C8">
      <w:pPr>
        <w:pStyle w:val="ListParagraph"/>
        <w:numPr>
          <w:ilvl w:val="2"/>
          <w:numId w:val="5"/>
        </w:numPr>
        <w:rPr>
          <w:sz w:val="24"/>
          <w:szCs w:val="24"/>
        </w:rPr>
      </w:pPr>
      <w:r>
        <w:rPr>
          <w:sz w:val="24"/>
          <w:szCs w:val="24"/>
        </w:rPr>
        <w:t>Additional Physicians</w:t>
      </w:r>
    </w:p>
    <w:p w:rsidR="00BA2022" w:rsidRPr="003142C8" w:rsidRDefault="00BA2022" w:rsidP="003142C8">
      <w:pPr>
        <w:pStyle w:val="ListParagraph"/>
        <w:numPr>
          <w:ilvl w:val="3"/>
          <w:numId w:val="5"/>
        </w:numPr>
        <w:rPr>
          <w:sz w:val="24"/>
          <w:szCs w:val="24"/>
        </w:rPr>
      </w:pPr>
      <w:r w:rsidRPr="003142C8">
        <w:rPr>
          <w:sz w:val="24"/>
          <w:szCs w:val="24"/>
        </w:rPr>
        <w:t xml:space="preserve">The general consensus was that adding additional physicians could be considered a </w:t>
      </w:r>
      <w:r w:rsidR="00EC75F9" w:rsidRPr="003142C8">
        <w:rPr>
          <w:sz w:val="24"/>
          <w:szCs w:val="24"/>
        </w:rPr>
        <w:t>CiS</w:t>
      </w:r>
      <w:r w:rsidRPr="003142C8">
        <w:rPr>
          <w:sz w:val="24"/>
          <w:szCs w:val="24"/>
        </w:rPr>
        <w:t xml:space="preserve"> event but other than that, no other changes would qualify. </w:t>
      </w:r>
    </w:p>
    <w:p w:rsidR="003142C8" w:rsidRDefault="003142C8" w:rsidP="003142C8">
      <w:pPr>
        <w:pStyle w:val="ListParagraph"/>
        <w:numPr>
          <w:ilvl w:val="2"/>
          <w:numId w:val="5"/>
        </w:numPr>
        <w:rPr>
          <w:sz w:val="24"/>
          <w:szCs w:val="24"/>
        </w:rPr>
      </w:pPr>
      <w:r>
        <w:rPr>
          <w:sz w:val="24"/>
          <w:szCs w:val="24"/>
        </w:rPr>
        <w:t>Regulatory Compliance</w:t>
      </w:r>
    </w:p>
    <w:p w:rsidR="003142C8" w:rsidRDefault="00BA2022" w:rsidP="003142C8">
      <w:pPr>
        <w:pStyle w:val="ListParagraph"/>
        <w:numPr>
          <w:ilvl w:val="3"/>
          <w:numId w:val="5"/>
        </w:numPr>
        <w:rPr>
          <w:sz w:val="24"/>
          <w:szCs w:val="24"/>
        </w:rPr>
      </w:pPr>
      <w:r w:rsidRPr="003142C8">
        <w:rPr>
          <w:sz w:val="24"/>
          <w:szCs w:val="24"/>
        </w:rPr>
        <w:t>W</w:t>
      </w:r>
      <w:r w:rsidR="003B1DF4" w:rsidRPr="003142C8">
        <w:rPr>
          <w:sz w:val="24"/>
          <w:szCs w:val="24"/>
        </w:rPr>
        <w:t>hat about regulatory compliance</w:t>
      </w:r>
      <w:r w:rsidRPr="003142C8">
        <w:rPr>
          <w:sz w:val="24"/>
          <w:szCs w:val="24"/>
        </w:rPr>
        <w:t xml:space="preserve"> costs? </w:t>
      </w:r>
    </w:p>
    <w:p w:rsidR="003B1DF4" w:rsidRPr="003142C8" w:rsidRDefault="00BA2022" w:rsidP="003142C8">
      <w:pPr>
        <w:pStyle w:val="ListParagraph"/>
        <w:numPr>
          <w:ilvl w:val="3"/>
          <w:numId w:val="5"/>
        </w:numPr>
        <w:rPr>
          <w:sz w:val="24"/>
          <w:szCs w:val="24"/>
        </w:rPr>
      </w:pPr>
      <w:r w:rsidRPr="003142C8">
        <w:rPr>
          <w:sz w:val="24"/>
          <w:szCs w:val="24"/>
        </w:rPr>
        <w:t xml:space="preserve">Definitions need </w:t>
      </w:r>
      <w:r w:rsidR="003142C8">
        <w:rPr>
          <w:sz w:val="24"/>
          <w:szCs w:val="24"/>
        </w:rPr>
        <w:t>t</w:t>
      </w:r>
      <w:r w:rsidRPr="003142C8">
        <w:rPr>
          <w:sz w:val="24"/>
          <w:szCs w:val="24"/>
        </w:rPr>
        <w:t>o s</w:t>
      </w:r>
      <w:r w:rsidR="003B1DF4" w:rsidRPr="003142C8">
        <w:rPr>
          <w:sz w:val="24"/>
          <w:szCs w:val="24"/>
        </w:rPr>
        <w:t xml:space="preserve">pecify both federal and state. </w:t>
      </w:r>
    </w:p>
    <w:p w:rsidR="003142C8" w:rsidRDefault="003142C8" w:rsidP="003142C8">
      <w:pPr>
        <w:pStyle w:val="ListParagraph"/>
        <w:numPr>
          <w:ilvl w:val="2"/>
          <w:numId w:val="5"/>
        </w:numPr>
        <w:rPr>
          <w:sz w:val="24"/>
          <w:szCs w:val="24"/>
        </w:rPr>
      </w:pPr>
      <w:r>
        <w:rPr>
          <w:sz w:val="24"/>
          <w:szCs w:val="24"/>
        </w:rPr>
        <w:t>Special Populations</w:t>
      </w:r>
    </w:p>
    <w:p w:rsidR="003B1DF4" w:rsidRPr="003142C8" w:rsidRDefault="00BA2022" w:rsidP="003142C8">
      <w:pPr>
        <w:pStyle w:val="ListParagraph"/>
        <w:numPr>
          <w:ilvl w:val="3"/>
          <w:numId w:val="5"/>
        </w:numPr>
        <w:rPr>
          <w:sz w:val="24"/>
          <w:szCs w:val="24"/>
        </w:rPr>
      </w:pPr>
      <w:r w:rsidRPr="003142C8">
        <w:rPr>
          <w:sz w:val="24"/>
          <w:szCs w:val="24"/>
        </w:rPr>
        <w:t>Suggestion was made to e</w:t>
      </w:r>
      <w:r w:rsidR="003B1DF4" w:rsidRPr="003142C8">
        <w:rPr>
          <w:sz w:val="24"/>
          <w:szCs w:val="24"/>
        </w:rPr>
        <w:t xml:space="preserve">xpand </w:t>
      </w:r>
      <w:r w:rsidRPr="003142C8">
        <w:rPr>
          <w:sz w:val="24"/>
          <w:szCs w:val="24"/>
        </w:rPr>
        <w:t xml:space="preserve">special </w:t>
      </w:r>
      <w:r w:rsidR="003B1DF4" w:rsidRPr="003142C8">
        <w:rPr>
          <w:sz w:val="24"/>
          <w:szCs w:val="24"/>
        </w:rPr>
        <w:t>pop</w:t>
      </w:r>
      <w:r w:rsidRPr="003142C8">
        <w:rPr>
          <w:sz w:val="24"/>
          <w:szCs w:val="24"/>
        </w:rPr>
        <w:t xml:space="preserve">ulations </w:t>
      </w:r>
      <w:r w:rsidR="003B1DF4" w:rsidRPr="003142C8">
        <w:rPr>
          <w:sz w:val="24"/>
          <w:szCs w:val="24"/>
        </w:rPr>
        <w:t xml:space="preserve">to </w:t>
      </w:r>
      <w:r w:rsidRPr="003142C8">
        <w:rPr>
          <w:sz w:val="24"/>
          <w:szCs w:val="24"/>
        </w:rPr>
        <w:t xml:space="preserve">include </w:t>
      </w:r>
      <w:r w:rsidR="003B1DF4" w:rsidRPr="003142C8">
        <w:rPr>
          <w:sz w:val="24"/>
          <w:szCs w:val="24"/>
        </w:rPr>
        <w:t xml:space="preserve">refugees or other special </w:t>
      </w:r>
      <w:r w:rsidR="00706240" w:rsidRPr="003142C8">
        <w:rPr>
          <w:sz w:val="24"/>
          <w:szCs w:val="24"/>
        </w:rPr>
        <w:t>groups,</w:t>
      </w:r>
      <w:r w:rsidR="003B1DF4" w:rsidRPr="003142C8">
        <w:rPr>
          <w:sz w:val="24"/>
          <w:szCs w:val="24"/>
        </w:rPr>
        <w:t xml:space="preserve"> not just homeless</w:t>
      </w:r>
      <w:r w:rsidR="00706240" w:rsidRPr="003142C8">
        <w:rPr>
          <w:sz w:val="24"/>
          <w:szCs w:val="24"/>
        </w:rPr>
        <w:t xml:space="preserve">. </w:t>
      </w:r>
    </w:p>
    <w:p w:rsidR="003142C8" w:rsidRDefault="003142C8" w:rsidP="003142C8">
      <w:pPr>
        <w:pStyle w:val="ListParagraph"/>
        <w:numPr>
          <w:ilvl w:val="2"/>
          <w:numId w:val="5"/>
        </w:numPr>
        <w:rPr>
          <w:sz w:val="24"/>
          <w:szCs w:val="24"/>
        </w:rPr>
      </w:pPr>
      <w:r>
        <w:rPr>
          <w:sz w:val="24"/>
          <w:szCs w:val="24"/>
        </w:rPr>
        <w:t>Teaching Health Centers</w:t>
      </w:r>
    </w:p>
    <w:p w:rsidR="00531D15" w:rsidRDefault="00706240" w:rsidP="003142C8">
      <w:pPr>
        <w:pStyle w:val="ListParagraph"/>
        <w:numPr>
          <w:ilvl w:val="3"/>
          <w:numId w:val="5"/>
        </w:numPr>
        <w:rPr>
          <w:sz w:val="24"/>
          <w:szCs w:val="24"/>
        </w:rPr>
      </w:pPr>
      <w:r w:rsidRPr="003142C8">
        <w:rPr>
          <w:sz w:val="24"/>
          <w:szCs w:val="24"/>
        </w:rPr>
        <w:t>Suggestion was made to e</w:t>
      </w:r>
      <w:r w:rsidR="003B1DF4" w:rsidRPr="003142C8">
        <w:rPr>
          <w:sz w:val="24"/>
          <w:szCs w:val="24"/>
        </w:rPr>
        <w:t xml:space="preserve">xpand teaching health centers to education broadly </w:t>
      </w:r>
      <w:r w:rsidRPr="003142C8">
        <w:rPr>
          <w:sz w:val="24"/>
          <w:szCs w:val="24"/>
        </w:rPr>
        <w:t>–</w:t>
      </w:r>
      <w:r w:rsidR="003B1DF4" w:rsidRPr="003142C8">
        <w:rPr>
          <w:sz w:val="24"/>
          <w:szCs w:val="24"/>
        </w:rPr>
        <w:t xml:space="preserve"> </w:t>
      </w:r>
      <w:r w:rsidRPr="003142C8">
        <w:rPr>
          <w:sz w:val="24"/>
          <w:szCs w:val="24"/>
        </w:rPr>
        <w:t xml:space="preserve">Alan mentioned involvement of HCs in other education efforts like </w:t>
      </w:r>
      <w:r w:rsidR="003B1DF4" w:rsidRPr="003142C8">
        <w:rPr>
          <w:sz w:val="24"/>
          <w:szCs w:val="24"/>
        </w:rPr>
        <w:t>NEPQR</w:t>
      </w:r>
      <w:r w:rsidRPr="003142C8">
        <w:rPr>
          <w:sz w:val="24"/>
          <w:szCs w:val="24"/>
        </w:rPr>
        <w:t>.</w:t>
      </w:r>
      <w:r w:rsidR="00531D15" w:rsidRPr="003142C8">
        <w:rPr>
          <w:sz w:val="24"/>
          <w:szCs w:val="24"/>
        </w:rPr>
        <w:t xml:space="preserve"> </w:t>
      </w:r>
    </w:p>
    <w:p w:rsidR="003142C8" w:rsidRPr="003142C8" w:rsidRDefault="00631198" w:rsidP="003142C8">
      <w:pPr>
        <w:pStyle w:val="ListParagraph"/>
        <w:numPr>
          <w:ilvl w:val="2"/>
          <w:numId w:val="5"/>
        </w:numPr>
        <w:spacing w:after="0" w:line="240" w:lineRule="auto"/>
        <w:rPr>
          <w:rFonts w:eastAsia="Calibri" w:cstheme="minorHAnsi"/>
          <w:sz w:val="24"/>
          <w:szCs w:val="24"/>
        </w:rPr>
      </w:pPr>
      <w:r>
        <w:rPr>
          <w:rFonts w:eastAsia="Calibri" w:cstheme="minorHAnsi"/>
          <w:sz w:val="24"/>
          <w:szCs w:val="24"/>
        </w:rPr>
        <w:t xml:space="preserve">Discussion </w:t>
      </w:r>
      <w:r w:rsidR="003142C8" w:rsidRPr="003142C8">
        <w:rPr>
          <w:rFonts w:eastAsia="Calibri" w:cstheme="minorHAnsi"/>
          <w:sz w:val="24"/>
          <w:szCs w:val="24"/>
        </w:rPr>
        <w:t>from June 5th</w:t>
      </w:r>
      <w:r w:rsidR="003142C8" w:rsidRPr="003142C8">
        <w:rPr>
          <w:rFonts w:eastAsia="Calibri" w:cstheme="minorHAnsi"/>
          <w:sz w:val="24"/>
          <w:szCs w:val="24"/>
        </w:rPr>
        <w:t>:</w:t>
      </w:r>
    </w:p>
    <w:p w:rsidR="003142C8" w:rsidRPr="00631198" w:rsidRDefault="003142C8" w:rsidP="00631198">
      <w:pPr>
        <w:pStyle w:val="ListParagraph"/>
        <w:numPr>
          <w:ilvl w:val="3"/>
          <w:numId w:val="10"/>
        </w:numPr>
        <w:spacing w:after="0" w:line="240" w:lineRule="auto"/>
        <w:rPr>
          <w:rFonts w:eastAsia="Calibri" w:cstheme="minorHAnsi"/>
          <w:sz w:val="24"/>
          <w:szCs w:val="24"/>
        </w:rPr>
      </w:pPr>
      <w:r w:rsidRPr="00631198">
        <w:rPr>
          <w:rFonts w:eastAsia="Calibri" w:cstheme="minorHAnsi"/>
          <w:sz w:val="24"/>
          <w:szCs w:val="24"/>
        </w:rPr>
        <w:t>Optional vs. Required. Decided on ‘Optional’</w:t>
      </w:r>
    </w:p>
    <w:p w:rsidR="003142C8" w:rsidRPr="00631198" w:rsidRDefault="003142C8" w:rsidP="00631198">
      <w:pPr>
        <w:pStyle w:val="ListParagraph"/>
        <w:numPr>
          <w:ilvl w:val="3"/>
          <w:numId w:val="10"/>
        </w:numPr>
        <w:spacing w:after="0" w:line="240" w:lineRule="auto"/>
        <w:rPr>
          <w:rFonts w:eastAsia="Calibri" w:cstheme="minorHAnsi"/>
          <w:sz w:val="24"/>
          <w:szCs w:val="24"/>
        </w:rPr>
      </w:pPr>
      <w:r w:rsidRPr="00631198">
        <w:rPr>
          <w:rFonts w:eastAsia="Calibri" w:cstheme="minorHAnsi"/>
          <w:sz w:val="24"/>
          <w:szCs w:val="24"/>
        </w:rPr>
        <w:t xml:space="preserve">Total Cost Report (total allowable costs divided by total visits) vs. Incremental Cost Report. Decided on Total Cost Report </w:t>
      </w:r>
    </w:p>
    <w:p w:rsidR="003142C8" w:rsidRPr="00631198" w:rsidRDefault="003142C8" w:rsidP="00631198">
      <w:pPr>
        <w:pStyle w:val="ListParagraph"/>
        <w:numPr>
          <w:ilvl w:val="3"/>
          <w:numId w:val="10"/>
        </w:numPr>
        <w:spacing w:after="0" w:line="240" w:lineRule="auto"/>
        <w:rPr>
          <w:rFonts w:eastAsia="Calibri" w:cstheme="minorHAnsi"/>
          <w:sz w:val="24"/>
          <w:szCs w:val="24"/>
        </w:rPr>
      </w:pPr>
      <w:r w:rsidRPr="00631198">
        <w:rPr>
          <w:rFonts w:eastAsia="Calibri" w:cstheme="minorHAnsi"/>
          <w:sz w:val="24"/>
          <w:szCs w:val="24"/>
        </w:rPr>
        <w:t>Develop a reasonable plan representing all costs to achieve the most appropriate PPS rate, and start negotiations with the Utah Division of Health Care Finance from that point</w:t>
      </w:r>
    </w:p>
    <w:p w:rsidR="003142C8" w:rsidRPr="00631198" w:rsidRDefault="003142C8" w:rsidP="00631198">
      <w:pPr>
        <w:pStyle w:val="ListParagraph"/>
        <w:numPr>
          <w:ilvl w:val="3"/>
          <w:numId w:val="10"/>
        </w:numPr>
        <w:spacing w:after="0" w:line="240" w:lineRule="auto"/>
        <w:rPr>
          <w:rFonts w:eastAsia="Calibri" w:cstheme="minorHAnsi"/>
          <w:sz w:val="24"/>
          <w:szCs w:val="24"/>
        </w:rPr>
      </w:pPr>
      <w:bookmarkStart w:id="2" w:name="_Hlk42515386"/>
      <w:r w:rsidRPr="00631198">
        <w:rPr>
          <w:rFonts w:eastAsia="Calibri" w:cstheme="minorHAnsi"/>
          <w:sz w:val="24"/>
          <w:szCs w:val="24"/>
        </w:rPr>
        <w:lastRenderedPageBreak/>
        <w:t>Submit a Medicaid cost report that includes:</w:t>
      </w:r>
    </w:p>
    <w:p w:rsidR="003142C8" w:rsidRPr="00631198" w:rsidRDefault="003142C8" w:rsidP="00631198">
      <w:pPr>
        <w:pStyle w:val="ListParagraph"/>
        <w:numPr>
          <w:ilvl w:val="4"/>
          <w:numId w:val="10"/>
        </w:numPr>
        <w:spacing w:after="0" w:line="240" w:lineRule="auto"/>
        <w:rPr>
          <w:rFonts w:eastAsia="Calibri" w:cstheme="minorHAnsi"/>
          <w:sz w:val="24"/>
          <w:szCs w:val="24"/>
        </w:rPr>
      </w:pPr>
      <w:r w:rsidRPr="00631198">
        <w:rPr>
          <w:rFonts w:eastAsia="Calibri" w:cstheme="minorHAnsi"/>
          <w:sz w:val="24"/>
          <w:szCs w:val="24"/>
        </w:rPr>
        <w:t>Similar methodology to State APM Medicaid Cost Report with additions related to health center-identified triggering events</w:t>
      </w:r>
    </w:p>
    <w:p w:rsidR="003142C8" w:rsidRPr="00631198" w:rsidRDefault="003142C8" w:rsidP="00631198">
      <w:pPr>
        <w:pStyle w:val="ListParagraph"/>
        <w:numPr>
          <w:ilvl w:val="4"/>
          <w:numId w:val="10"/>
        </w:numPr>
        <w:spacing w:after="0" w:line="240" w:lineRule="auto"/>
        <w:rPr>
          <w:rFonts w:eastAsia="Calibri" w:cstheme="minorHAnsi"/>
          <w:sz w:val="24"/>
          <w:szCs w:val="24"/>
        </w:rPr>
      </w:pPr>
      <w:r w:rsidRPr="00631198">
        <w:rPr>
          <w:rFonts w:eastAsia="Times New Roman" w:cstheme="minorHAnsi"/>
          <w:sz w:val="24"/>
          <w:szCs w:val="24"/>
        </w:rPr>
        <w:t xml:space="preserve">First cost report can include any scope-changing event(s) since the last rate setting.  </w:t>
      </w:r>
    </w:p>
    <w:p w:rsidR="003142C8" w:rsidRPr="00631198" w:rsidRDefault="003142C8" w:rsidP="00631198">
      <w:pPr>
        <w:pStyle w:val="ListParagraph"/>
        <w:numPr>
          <w:ilvl w:val="4"/>
          <w:numId w:val="10"/>
        </w:numPr>
        <w:spacing w:after="0" w:line="240" w:lineRule="auto"/>
        <w:rPr>
          <w:rFonts w:eastAsia="Calibri" w:cstheme="minorHAnsi"/>
          <w:sz w:val="24"/>
          <w:szCs w:val="24"/>
        </w:rPr>
      </w:pPr>
      <w:r w:rsidRPr="00631198">
        <w:rPr>
          <w:rFonts w:eastAsia="Calibri" w:cstheme="minorHAnsi"/>
          <w:sz w:val="24"/>
          <w:szCs w:val="24"/>
        </w:rPr>
        <w:t xml:space="preserve">After any PPS Rate adjustment from a </w:t>
      </w:r>
      <w:r w:rsidR="00631198">
        <w:rPr>
          <w:rFonts w:eastAsia="Calibri" w:cstheme="minorHAnsi"/>
          <w:sz w:val="24"/>
          <w:szCs w:val="24"/>
        </w:rPr>
        <w:t>CiS</w:t>
      </w:r>
      <w:r w:rsidRPr="00631198">
        <w:rPr>
          <w:rFonts w:eastAsia="Calibri" w:cstheme="minorHAnsi"/>
          <w:sz w:val="24"/>
          <w:szCs w:val="24"/>
        </w:rPr>
        <w:t xml:space="preserve">, health center would need to wait at least two years before filing another </w:t>
      </w:r>
      <w:r w:rsidR="00631198">
        <w:rPr>
          <w:rFonts w:eastAsia="Calibri" w:cstheme="minorHAnsi"/>
          <w:sz w:val="24"/>
          <w:szCs w:val="24"/>
        </w:rPr>
        <w:t>CiS</w:t>
      </w:r>
    </w:p>
    <w:p w:rsidR="003142C8" w:rsidRPr="00631198" w:rsidRDefault="003142C8" w:rsidP="00631198">
      <w:pPr>
        <w:pStyle w:val="ListParagraph"/>
        <w:numPr>
          <w:ilvl w:val="4"/>
          <w:numId w:val="10"/>
        </w:numPr>
        <w:spacing w:after="0" w:line="240" w:lineRule="auto"/>
        <w:rPr>
          <w:rFonts w:eastAsia="Times New Roman" w:cstheme="minorHAnsi"/>
          <w:sz w:val="24"/>
          <w:szCs w:val="24"/>
        </w:rPr>
      </w:pPr>
      <w:r w:rsidRPr="00631198">
        <w:rPr>
          <w:rFonts w:eastAsia="Times New Roman" w:cstheme="minorHAnsi"/>
          <w:sz w:val="24"/>
          <w:szCs w:val="24"/>
        </w:rPr>
        <w:t>Threshold would be that the rate would change by at least 3%, not that the sum of additional costs need to be at least 3%</w:t>
      </w:r>
    </w:p>
    <w:p w:rsidR="003142C8" w:rsidRPr="00631198" w:rsidRDefault="003142C8" w:rsidP="00631198">
      <w:pPr>
        <w:pStyle w:val="ListParagraph"/>
        <w:numPr>
          <w:ilvl w:val="4"/>
          <w:numId w:val="10"/>
        </w:numPr>
        <w:spacing w:after="0" w:line="240" w:lineRule="auto"/>
        <w:rPr>
          <w:rFonts w:eastAsia="Times New Roman" w:cstheme="minorHAnsi"/>
          <w:sz w:val="24"/>
          <w:szCs w:val="24"/>
        </w:rPr>
      </w:pPr>
      <w:r w:rsidRPr="00631198">
        <w:rPr>
          <w:rFonts w:eastAsia="Calibri" w:cstheme="minorHAnsi"/>
          <w:sz w:val="24"/>
          <w:szCs w:val="24"/>
        </w:rPr>
        <w:t>S</w:t>
      </w:r>
      <w:r w:rsidRPr="00631198">
        <w:rPr>
          <w:rFonts w:eastAsia="Times New Roman" w:cstheme="minorHAnsi"/>
          <w:sz w:val="24"/>
          <w:szCs w:val="24"/>
        </w:rPr>
        <w:t xml:space="preserve">ubmit the </w:t>
      </w:r>
      <w:r w:rsidR="00631198">
        <w:rPr>
          <w:rFonts w:eastAsia="Times New Roman" w:cstheme="minorHAnsi"/>
          <w:sz w:val="24"/>
          <w:szCs w:val="24"/>
        </w:rPr>
        <w:t>CiS</w:t>
      </w:r>
      <w:r w:rsidRPr="00631198">
        <w:rPr>
          <w:rFonts w:eastAsia="Times New Roman" w:cstheme="minorHAnsi"/>
          <w:sz w:val="24"/>
          <w:szCs w:val="24"/>
        </w:rPr>
        <w:t xml:space="preserve"> and the cost report within 6 months of the end of its fiscal year.  </w:t>
      </w:r>
    </w:p>
    <w:p w:rsidR="003142C8" w:rsidRPr="00631198" w:rsidRDefault="003142C8" w:rsidP="00631198">
      <w:pPr>
        <w:pStyle w:val="ListParagraph"/>
        <w:numPr>
          <w:ilvl w:val="4"/>
          <w:numId w:val="10"/>
        </w:numPr>
        <w:spacing w:after="0" w:line="240" w:lineRule="auto"/>
        <w:rPr>
          <w:rFonts w:eastAsia="Times New Roman" w:cstheme="minorHAnsi"/>
          <w:sz w:val="24"/>
          <w:szCs w:val="24"/>
        </w:rPr>
      </w:pPr>
      <w:r w:rsidRPr="00631198">
        <w:rPr>
          <w:rFonts w:eastAsia="Times New Roman" w:cstheme="minorHAnsi"/>
          <w:sz w:val="24"/>
          <w:szCs w:val="24"/>
        </w:rPr>
        <w:t>Cost report would be retroactively effective to the first date of the fiscal year following the cost report year.</w:t>
      </w:r>
    </w:p>
    <w:p w:rsidR="003142C8" w:rsidRPr="00631198" w:rsidRDefault="003142C8" w:rsidP="00631198">
      <w:pPr>
        <w:pStyle w:val="ListParagraph"/>
        <w:numPr>
          <w:ilvl w:val="5"/>
          <w:numId w:val="10"/>
        </w:numPr>
        <w:spacing w:after="0" w:line="240" w:lineRule="auto"/>
        <w:rPr>
          <w:rFonts w:cstheme="minorHAnsi"/>
          <w:sz w:val="24"/>
          <w:szCs w:val="24"/>
        </w:rPr>
      </w:pPr>
      <w:r w:rsidRPr="00631198">
        <w:rPr>
          <w:rFonts w:cstheme="minorHAnsi"/>
          <w:sz w:val="24"/>
          <w:szCs w:val="24"/>
        </w:rPr>
        <w:t xml:space="preserve">Scenario: Health center has a June 30 fiscal year end. Their rate was last changed 10 years ago. They added optometry on 4/1/18.  They file for a </w:t>
      </w:r>
      <w:r w:rsidR="00631198">
        <w:rPr>
          <w:rFonts w:cstheme="minorHAnsi"/>
          <w:sz w:val="24"/>
          <w:szCs w:val="24"/>
        </w:rPr>
        <w:t>CiS</w:t>
      </w:r>
      <w:r w:rsidRPr="00631198">
        <w:rPr>
          <w:rFonts w:cstheme="minorHAnsi"/>
          <w:sz w:val="24"/>
          <w:szCs w:val="24"/>
        </w:rPr>
        <w:t xml:space="preserve">, using optometry as the triggering event. They fill out a cost report for fiscal year 6/30/20, and submit that cost report on 12/8/20. The State audits it (potentially within a specified timeframe), and calculates a new rate for the health center on 2/15/21. Any claims paid on or after 2/15/21 would be paid at the higher rate.  In addition, the State will go back and reconcile all Medicaid claims paid between 7/1/20 and 2/14/20, paying the difference between the old rate (which could potentially include MEI) and the new </w:t>
      </w:r>
      <w:r w:rsidR="00631198">
        <w:rPr>
          <w:rFonts w:cstheme="minorHAnsi"/>
          <w:sz w:val="24"/>
          <w:szCs w:val="24"/>
        </w:rPr>
        <w:t>CiS</w:t>
      </w:r>
      <w:r w:rsidRPr="00631198">
        <w:rPr>
          <w:rFonts w:cstheme="minorHAnsi"/>
          <w:sz w:val="24"/>
          <w:szCs w:val="24"/>
        </w:rPr>
        <w:t xml:space="preserve"> rate</w:t>
      </w:r>
    </w:p>
    <w:p w:rsidR="003142C8" w:rsidRPr="00C736B0" w:rsidRDefault="003142C8" w:rsidP="00631198">
      <w:pPr>
        <w:pStyle w:val="ListParagraph"/>
        <w:spacing w:after="0" w:line="240" w:lineRule="auto"/>
        <w:ind w:left="0"/>
        <w:rPr>
          <w:rFonts w:eastAsia="Calibri" w:cstheme="minorHAnsi"/>
          <w:sz w:val="24"/>
          <w:szCs w:val="24"/>
        </w:rPr>
      </w:pPr>
    </w:p>
    <w:bookmarkEnd w:id="2"/>
    <w:p w:rsidR="003142C8" w:rsidRPr="00631198" w:rsidRDefault="003142C8" w:rsidP="00631198">
      <w:pPr>
        <w:pStyle w:val="ListParagraph"/>
        <w:numPr>
          <w:ilvl w:val="3"/>
          <w:numId w:val="10"/>
        </w:numPr>
        <w:spacing w:after="0" w:line="240" w:lineRule="auto"/>
        <w:rPr>
          <w:rFonts w:eastAsia="Calibri" w:cstheme="minorHAnsi"/>
          <w:sz w:val="24"/>
          <w:szCs w:val="24"/>
        </w:rPr>
      </w:pPr>
      <w:r w:rsidRPr="00631198">
        <w:rPr>
          <w:rFonts w:eastAsia="Calibri" w:cstheme="minorHAnsi"/>
          <w:sz w:val="24"/>
          <w:szCs w:val="24"/>
        </w:rPr>
        <w:t>Triggering Events/ Intensity, Duration, Amount/ and Other Considerations</w:t>
      </w:r>
    </w:p>
    <w:p w:rsidR="00631198" w:rsidRDefault="00631198" w:rsidP="00631198">
      <w:pPr>
        <w:spacing w:after="0" w:line="240" w:lineRule="auto"/>
        <w:rPr>
          <w:rFonts w:eastAsia="Calibri" w:cstheme="minorHAnsi"/>
          <w:sz w:val="24"/>
          <w:szCs w:val="24"/>
        </w:rPr>
      </w:pPr>
    </w:p>
    <w:p w:rsidR="00631198" w:rsidRDefault="00631198" w:rsidP="00631198">
      <w:pPr>
        <w:spacing w:after="0" w:line="240" w:lineRule="auto"/>
        <w:rPr>
          <w:rFonts w:eastAsia="Calibri" w:cstheme="minorHAnsi"/>
          <w:sz w:val="24"/>
          <w:szCs w:val="24"/>
        </w:rPr>
      </w:pPr>
    </w:p>
    <w:p w:rsidR="00631198" w:rsidRDefault="00631198" w:rsidP="00631198">
      <w:pPr>
        <w:spacing w:after="0" w:line="240" w:lineRule="auto"/>
        <w:rPr>
          <w:rFonts w:eastAsia="Calibri" w:cstheme="minorHAnsi"/>
          <w:sz w:val="24"/>
          <w:szCs w:val="24"/>
        </w:rPr>
      </w:pPr>
    </w:p>
    <w:p w:rsidR="00631198" w:rsidRDefault="00631198" w:rsidP="00631198">
      <w:pPr>
        <w:spacing w:after="0" w:line="240" w:lineRule="auto"/>
        <w:rPr>
          <w:rFonts w:eastAsia="Calibri" w:cstheme="minorHAnsi"/>
          <w:sz w:val="24"/>
          <w:szCs w:val="24"/>
        </w:rPr>
      </w:pPr>
    </w:p>
    <w:p w:rsidR="00631198" w:rsidRDefault="00631198" w:rsidP="00631198">
      <w:pPr>
        <w:spacing w:after="0" w:line="240" w:lineRule="auto"/>
        <w:rPr>
          <w:rFonts w:eastAsia="Calibri" w:cstheme="minorHAnsi"/>
          <w:sz w:val="24"/>
          <w:szCs w:val="24"/>
        </w:rPr>
      </w:pPr>
    </w:p>
    <w:p w:rsidR="00631198" w:rsidRPr="00631198" w:rsidRDefault="00631198" w:rsidP="00631198">
      <w:pPr>
        <w:spacing w:after="0" w:line="240" w:lineRule="auto"/>
        <w:rPr>
          <w:rFonts w:eastAsia="Calibri" w:cstheme="minorHAnsi"/>
          <w:sz w:val="24"/>
          <w:szCs w:val="24"/>
        </w:rPr>
      </w:pPr>
    </w:p>
    <w:tbl>
      <w:tblPr>
        <w:tblW w:w="10080" w:type="dxa"/>
        <w:tblCellMar>
          <w:left w:w="115" w:type="dxa"/>
          <w:right w:w="115" w:type="dxa"/>
        </w:tblCellMar>
        <w:tblLook w:val="04A0" w:firstRow="1" w:lastRow="0" w:firstColumn="1" w:lastColumn="0" w:noHBand="0" w:noVBand="1"/>
      </w:tblPr>
      <w:tblGrid>
        <w:gridCol w:w="2588"/>
        <w:gridCol w:w="5225"/>
        <w:gridCol w:w="1008"/>
        <w:gridCol w:w="1259"/>
      </w:tblGrid>
      <w:tr w:rsidR="003142C8" w:rsidRPr="00631198" w:rsidTr="00631198">
        <w:trPr>
          <w:gridAfter w:val="2"/>
          <w:wAfter w:w="2267" w:type="dxa"/>
          <w:trHeight w:val="288"/>
        </w:trPr>
        <w:tc>
          <w:tcPr>
            <w:tcW w:w="8640" w:type="dxa"/>
            <w:gridSpan w:val="2"/>
            <w:tcBorders>
              <w:top w:val="single" w:sz="4" w:space="0" w:color="A6A6A6"/>
              <w:left w:val="single" w:sz="4" w:space="0" w:color="A6A6A6"/>
              <w:bottom w:val="single" w:sz="4" w:space="0" w:color="A6A6A6"/>
              <w:right w:val="single" w:sz="4" w:space="0" w:color="A6A6A6"/>
            </w:tcBorders>
            <w:shd w:val="clear" w:color="000000" w:fill="F2DCDB"/>
            <w:vAlign w:val="center"/>
          </w:tcPr>
          <w:p w:rsidR="003142C8" w:rsidRPr="00631198" w:rsidRDefault="003142C8" w:rsidP="00F57D74">
            <w:pPr>
              <w:spacing w:after="0" w:line="240" w:lineRule="auto"/>
              <w:rPr>
                <w:rFonts w:eastAsia="Times New Roman" w:cstheme="minorHAnsi"/>
                <w:b/>
                <w:bCs/>
                <w:color w:val="000000"/>
                <w:sz w:val="20"/>
                <w:szCs w:val="20"/>
              </w:rPr>
            </w:pPr>
            <w:r w:rsidRPr="00631198">
              <w:rPr>
                <w:rFonts w:eastAsia="Times New Roman" w:cstheme="minorHAnsi"/>
                <w:b/>
                <w:bCs/>
                <w:color w:val="000000"/>
                <w:sz w:val="20"/>
                <w:szCs w:val="20"/>
              </w:rPr>
              <w:t>ADDITION AND DELETION OF THE FOLLOWING SERVICES THAT WOULD TRIGGER A CiS</w:t>
            </w:r>
          </w:p>
        </w:tc>
      </w:tr>
      <w:tr w:rsidR="003142C8" w:rsidRPr="00C736B0" w:rsidTr="00631198">
        <w:trPr>
          <w:trHeight w:val="288"/>
        </w:trPr>
        <w:tc>
          <w:tcPr>
            <w:tcW w:w="3415" w:type="dxa"/>
            <w:tcBorders>
              <w:top w:val="single" w:sz="4" w:space="0" w:color="A6A6A6"/>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Medical</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Medical specialties (e.g., cardiology, derm, etc.)</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Case management/care coordination for non-billable work</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Yes</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lastRenderedPageBreak/>
              <w:t>Dental</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Either adding dental as a service, or enhancing a current dental program by Adding restorative, dental surgery, etc.</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X-ray</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 xml:space="preserve">Direct (Column I) (includes ultrasound), but not Column II or III </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MAT</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Yes</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Mental Health</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Both, mental and behavioral health (e.g., BH does not generate additional visit, but service), includes medication management, and/or psychiatrists, and/or psychiatric mental health nurse practitioners</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Substance Use Disorder</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Define beyond MAT</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Lab</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Beyond Rapid and CLIA-waived, but would include COVID rapid tests</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OB/GYN</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Yes</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Social Determinants of Health (SDoH) interventions</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Show distinct staff and services; Add to enabling sub-bullet</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Enabling services</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New service (e.g., interpretation, financial counseling, diabetes education, nutrition, etc.)</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Optometry</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Column I and II</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Chronic pain management</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New and/or Certified staff</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Non-billable team member interactions</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 xml:space="preserve">Include elsewhere; </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Pharmacy</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 xml:space="preserve">Outside of CiS triggering events, but included in Cost report; </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Clinical Pharmacy</w:t>
            </w:r>
          </w:p>
        </w:tc>
        <w:tc>
          <w:tcPr>
            <w:tcW w:w="7492" w:type="dxa"/>
            <w:gridSpan w:val="3"/>
            <w:tcBorders>
              <w:top w:val="nil"/>
              <w:left w:val="nil"/>
              <w:bottom w:val="nil"/>
              <w:right w:val="nil"/>
            </w:tcBorders>
            <w:shd w:val="clear" w:color="auto" w:fill="auto"/>
            <w:noWrap/>
            <w:vAlign w:val="center"/>
          </w:tcPr>
          <w:p w:rsidR="003142C8" w:rsidRPr="00631198" w:rsidRDefault="003142C8" w:rsidP="00F57D74">
            <w:pPr>
              <w:spacing w:after="0" w:line="240" w:lineRule="auto"/>
              <w:rPr>
                <w:rFonts w:eastAsia="Times New Roman" w:cstheme="minorHAnsi"/>
                <w:color w:val="000000"/>
                <w:sz w:val="20"/>
                <w:szCs w:val="20"/>
              </w:rPr>
            </w:pP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Chiropractic Care</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Addition of; Column I or II</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Physical Therapy</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Optional service</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F2DCDB"/>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Alternative Therapies</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Yes, need to define; homeopathy/naturopathy, acupuncture, massage therapy, reflexology (further define)</w:t>
            </w:r>
          </w:p>
        </w:tc>
      </w:tr>
      <w:tr w:rsidR="003142C8" w:rsidRPr="00631198" w:rsidTr="00631198">
        <w:trPr>
          <w:gridAfter w:val="2"/>
          <w:wAfter w:w="2267" w:type="dxa"/>
          <w:trHeight w:val="288"/>
        </w:trPr>
        <w:tc>
          <w:tcPr>
            <w:tcW w:w="8640" w:type="dxa"/>
            <w:gridSpan w:val="2"/>
            <w:tcBorders>
              <w:top w:val="nil"/>
              <w:left w:val="single" w:sz="4" w:space="0" w:color="A6A6A6"/>
              <w:bottom w:val="single" w:sz="4" w:space="0" w:color="A6A6A6"/>
              <w:right w:val="single" w:sz="4" w:space="0" w:color="A6A6A6"/>
            </w:tcBorders>
            <w:shd w:val="clear" w:color="000000" w:fill="EBF1DE"/>
            <w:vAlign w:val="center"/>
          </w:tcPr>
          <w:p w:rsidR="003142C8" w:rsidRPr="00631198" w:rsidRDefault="003142C8" w:rsidP="00F57D74">
            <w:pPr>
              <w:spacing w:after="0" w:line="240" w:lineRule="auto"/>
              <w:rPr>
                <w:rFonts w:eastAsia="Times New Roman" w:cstheme="minorHAnsi"/>
                <w:b/>
                <w:bCs/>
                <w:color w:val="000000"/>
                <w:sz w:val="20"/>
                <w:szCs w:val="20"/>
              </w:rPr>
            </w:pPr>
            <w:r w:rsidRPr="00631198">
              <w:rPr>
                <w:rFonts w:eastAsia="Times New Roman" w:cstheme="minorHAnsi"/>
                <w:b/>
                <w:bCs/>
                <w:color w:val="000000"/>
                <w:sz w:val="20"/>
                <w:szCs w:val="20"/>
              </w:rPr>
              <w:t>INTENSITY, AMOUNT, and DURATION OF THE FOLLOWING SERVICES THAT WOULD TRIGGER A CiS</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EBF1DE"/>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Services provided (e.g., those listed in addition/deletion of new type of service)</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Change in cost related to Services provided</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EBF1DE"/>
            <w:vAlign w:val="bottom"/>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 xml:space="preserve">Behavioral Health (e.g., </w:t>
            </w:r>
            <w:r w:rsidRPr="00631198">
              <w:rPr>
                <w:rFonts w:eastAsia="Times New Roman" w:cstheme="minorHAnsi"/>
                <w:color w:val="333333"/>
                <w:sz w:val="20"/>
                <w:szCs w:val="20"/>
                <w:highlight w:val="yellow"/>
              </w:rPr>
              <w:t>DEFINE</w:t>
            </w:r>
            <w:r w:rsidRPr="00631198">
              <w:rPr>
                <w:rFonts w:eastAsia="Times New Roman" w:cstheme="minorHAnsi"/>
                <w:color w:val="333333"/>
                <w:sz w:val="20"/>
                <w:szCs w:val="20"/>
              </w:rPr>
              <w:t>)</w:t>
            </w:r>
          </w:p>
        </w:tc>
        <w:tc>
          <w:tcPr>
            <w:tcW w:w="7492" w:type="dxa"/>
            <w:gridSpan w:val="3"/>
            <w:tcBorders>
              <w:top w:val="nil"/>
              <w:left w:val="nil"/>
              <w:bottom w:val="nil"/>
              <w:right w:val="nil"/>
            </w:tcBorders>
            <w:shd w:val="clear" w:color="auto" w:fill="auto"/>
            <w:noWrap/>
            <w:vAlign w:val="center"/>
          </w:tcPr>
          <w:p w:rsidR="003142C8" w:rsidRPr="00631198" w:rsidRDefault="003142C8" w:rsidP="00F57D74">
            <w:pPr>
              <w:spacing w:after="0" w:line="240" w:lineRule="auto"/>
              <w:rPr>
                <w:rFonts w:eastAsia="Times New Roman" w:cstheme="minorHAnsi"/>
                <w:color w:val="000000"/>
                <w:sz w:val="20"/>
                <w:szCs w:val="20"/>
              </w:rPr>
            </w:pP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EBF1DE"/>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Technology (e.g., EMR, telemedicine)</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EBF1DE"/>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Telemedicine (e.g., phone, video, e-visit, group visits, etc.)</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Yes</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EBF1DE"/>
            <w:vAlign w:val="bottom"/>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Alternative Visits (e.g., patient portal interactions b/w patient provider)</w:t>
            </w:r>
          </w:p>
        </w:tc>
        <w:tc>
          <w:tcPr>
            <w:tcW w:w="7492" w:type="dxa"/>
            <w:gridSpan w:val="3"/>
            <w:tcBorders>
              <w:top w:val="nil"/>
              <w:left w:val="nil"/>
              <w:bottom w:val="nil"/>
              <w:right w:val="nil"/>
            </w:tcBorders>
            <w:shd w:val="clear" w:color="auto" w:fill="auto"/>
            <w:noWrap/>
            <w:vAlign w:val="center"/>
          </w:tcPr>
          <w:p w:rsidR="003142C8" w:rsidRPr="00631198" w:rsidRDefault="003142C8" w:rsidP="00F57D74">
            <w:pPr>
              <w:spacing w:after="0" w:line="240" w:lineRule="auto"/>
              <w:rPr>
                <w:rFonts w:eastAsia="Times New Roman" w:cstheme="minorHAnsi"/>
                <w:color w:val="000000"/>
                <w:sz w:val="20"/>
                <w:szCs w:val="20"/>
              </w:rPr>
            </w:pP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EBF1DE"/>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EMR</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No on change, yes on first time implementation; only cost report year costs</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EBF1DE"/>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EMR Modules</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Yes new modules</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EBF1DE"/>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Remote Patient Monitoring (RPM)</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 xml:space="preserve">Yes </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EBF1DE"/>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Regulatory compliance</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Yes for new federal and/or state rules (e.g., compliance officer)</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EBF1DE"/>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Population (e.g., homeless, HIV/AIDS, other chronic diseases, elderly)</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 xml:space="preserve">Yes  </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EBF1DE"/>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HRSA approved scope of project</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Yes for new site paired with intensity and/or services changes; not required for PPS CiS</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EBF1DE"/>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lastRenderedPageBreak/>
              <w:t>Provider mix (e.g., infectious disease, psychiatrist/psychologist to existing LCSW))</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 xml:space="preserve">Yes for change in intensity, duration or amount; </w:t>
            </w:r>
            <w:r w:rsidRPr="00631198">
              <w:rPr>
                <w:rFonts w:eastAsia="Times New Roman" w:cstheme="minorHAnsi"/>
                <w:color w:val="000000"/>
                <w:sz w:val="20"/>
                <w:szCs w:val="20"/>
                <w:highlight w:val="yellow"/>
              </w:rPr>
              <w:t>do we need examples based on Todd’s question</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EBF1DE"/>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Public Health Emergencies (e.g., COVID, Opioid, etc.)</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Yes</w:t>
            </w:r>
          </w:p>
        </w:tc>
      </w:tr>
      <w:tr w:rsidR="003142C8" w:rsidRPr="00631198" w:rsidTr="00631198">
        <w:trPr>
          <w:gridAfter w:val="1"/>
          <w:wAfter w:w="1259" w:type="dxa"/>
          <w:trHeight w:val="288"/>
        </w:trPr>
        <w:tc>
          <w:tcPr>
            <w:tcW w:w="9648" w:type="dxa"/>
            <w:gridSpan w:val="3"/>
            <w:tcBorders>
              <w:top w:val="nil"/>
              <w:left w:val="single" w:sz="4" w:space="0" w:color="A6A6A6"/>
              <w:bottom w:val="single" w:sz="4" w:space="0" w:color="A6A6A6"/>
              <w:right w:val="single" w:sz="4" w:space="0" w:color="A6A6A6"/>
            </w:tcBorders>
            <w:shd w:val="clear" w:color="000000" w:fill="DCE6F1"/>
            <w:vAlign w:val="center"/>
          </w:tcPr>
          <w:p w:rsidR="003142C8" w:rsidRPr="00631198" w:rsidRDefault="003142C8" w:rsidP="00F57D74">
            <w:pPr>
              <w:spacing w:after="0" w:line="240" w:lineRule="auto"/>
              <w:rPr>
                <w:rFonts w:eastAsia="Times New Roman" w:cstheme="minorHAnsi"/>
                <w:b/>
                <w:bCs/>
                <w:color w:val="000000"/>
                <w:sz w:val="20"/>
                <w:szCs w:val="20"/>
              </w:rPr>
            </w:pPr>
            <w:r w:rsidRPr="00631198">
              <w:rPr>
                <w:rFonts w:eastAsia="Times New Roman" w:cstheme="minorHAnsi"/>
                <w:b/>
                <w:bCs/>
                <w:color w:val="000000"/>
                <w:sz w:val="20"/>
                <w:szCs w:val="20"/>
              </w:rPr>
              <w:t>OTHER SERVICES THAT WOULD TRIGGER A CiS</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DCE6F1"/>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SDoH Services</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 xml:space="preserve">New service </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DCE6F1"/>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Changing capital costs from a remodel, relocation or establishing a new site</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(Included elsewhere)</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DCE6F1"/>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Technology (e.g., telemedicine)</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New service</w:t>
            </w:r>
          </w:p>
        </w:tc>
      </w:tr>
      <w:tr w:rsidR="003142C8" w:rsidRPr="00C736B0" w:rsidTr="00631198">
        <w:trPr>
          <w:trHeight w:val="288"/>
        </w:trPr>
        <w:tc>
          <w:tcPr>
            <w:tcW w:w="3415" w:type="dxa"/>
            <w:tcBorders>
              <w:top w:val="nil"/>
              <w:left w:val="single" w:sz="4" w:space="0" w:color="A6A6A6"/>
              <w:bottom w:val="single" w:sz="4" w:space="0" w:color="A6A6A6"/>
              <w:right w:val="single" w:sz="4" w:space="0" w:color="A6A6A6"/>
            </w:tcBorders>
            <w:shd w:val="clear" w:color="000000" w:fill="DCE6F1"/>
            <w:vAlign w:val="bottom"/>
            <w:hideMark/>
          </w:tcPr>
          <w:p w:rsidR="003142C8" w:rsidRPr="00631198" w:rsidRDefault="003142C8" w:rsidP="00F57D74">
            <w:pPr>
              <w:spacing w:after="0" w:line="240" w:lineRule="auto"/>
              <w:jc w:val="right"/>
              <w:rPr>
                <w:rFonts w:eastAsia="Times New Roman" w:cstheme="minorHAnsi"/>
                <w:color w:val="333333"/>
                <w:sz w:val="20"/>
                <w:szCs w:val="20"/>
              </w:rPr>
            </w:pPr>
            <w:r w:rsidRPr="00631198">
              <w:rPr>
                <w:rFonts w:eastAsia="Times New Roman" w:cstheme="minorHAnsi"/>
                <w:color w:val="333333"/>
                <w:sz w:val="20"/>
                <w:szCs w:val="20"/>
              </w:rPr>
              <w:t>Costs associated with a teaching health center</w:t>
            </w:r>
          </w:p>
        </w:tc>
        <w:tc>
          <w:tcPr>
            <w:tcW w:w="7492" w:type="dxa"/>
            <w:gridSpan w:val="3"/>
            <w:tcBorders>
              <w:top w:val="nil"/>
              <w:left w:val="nil"/>
              <w:bottom w:val="nil"/>
              <w:right w:val="nil"/>
            </w:tcBorders>
            <w:shd w:val="clear" w:color="auto" w:fill="auto"/>
            <w:noWrap/>
            <w:vAlign w:val="center"/>
            <w:hideMark/>
          </w:tcPr>
          <w:p w:rsidR="003142C8" w:rsidRPr="00631198" w:rsidRDefault="003142C8" w:rsidP="00F57D74">
            <w:pPr>
              <w:spacing w:after="0" w:line="240" w:lineRule="auto"/>
              <w:rPr>
                <w:rFonts w:eastAsia="Times New Roman" w:cstheme="minorHAnsi"/>
                <w:color w:val="000000"/>
                <w:sz w:val="20"/>
                <w:szCs w:val="20"/>
              </w:rPr>
            </w:pPr>
            <w:r w:rsidRPr="00631198">
              <w:rPr>
                <w:rFonts w:eastAsia="Times New Roman" w:cstheme="minorHAnsi"/>
                <w:color w:val="000000"/>
                <w:sz w:val="20"/>
                <w:szCs w:val="20"/>
              </w:rPr>
              <w:t>Yes (e.g., residencies, rotations, education, etc.)</w:t>
            </w:r>
          </w:p>
        </w:tc>
      </w:tr>
    </w:tbl>
    <w:p w:rsidR="003142C8" w:rsidRPr="003142C8" w:rsidRDefault="003142C8" w:rsidP="003142C8">
      <w:pPr>
        <w:rPr>
          <w:sz w:val="24"/>
          <w:szCs w:val="24"/>
        </w:rPr>
      </w:pPr>
    </w:p>
    <w:p w:rsidR="003142C8" w:rsidRPr="00631198" w:rsidRDefault="00706240">
      <w:pPr>
        <w:rPr>
          <w:b/>
          <w:bCs/>
          <w:sz w:val="24"/>
          <w:szCs w:val="24"/>
          <w:u w:val="single"/>
        </w:rPr>
      </w:pPr>
      <w:r w:rsidRPr="00631198">
        <w:rPr>
          <w:b/>
          <w:bCs/>
          <w:sz w:val="24"/>
          <w:szCs w:val="24"/>
          <w:u w:val="single"/>
        </w:rPr>
        <w:t>Next step</w:t>
      </w:r>
      <w:r w:rsidR="003142C8" w:rsidRPr="00631198">
        <w:rPr>
          <w:b/>
          <w:bCs/>
          <w:sz w:val="24"/>
          <w:szCs w:val="24"/>
          <w:u w:val="single"/>
        </w:rPr>
        <w:t>s</w:t>
      </w:r>
    </w:p>
    <w:p w:rsidR="002C0AF8" w:rsidRDefault="002C0AF8" w:rsidP="003142C8">
      <w:pPr>
        <w:pStyle w:val="ListParagraph"/>
        <w:numPr>
          <w:ilvl w:val="0"/>
          <w:numId w:val="6"/>
        </w:numPr>
        <w:rPr>
          <w:sz w:val="24"/>
          <w:szCs w:val="24"/>
        </w:rPr>
      </w:pPr>
      <w:r w:rsidRPr="003142C8">
        <w:rPr>
          <w:sz w:val="24"/>
          <w:szCs w:val="24"/>
        </w:rPr>
        <w:t xml:space="preserve">Craig and Curt </w:t>
      </w:r>
      <w:r w:rsidR="00706240" w:rsidRPr="003142C8">
        <w:rPr>
          <w:sz w:val="24"/>
          <w:szCs w:val="24"/>
        </w:rPr>
        <w:t xml:space="preserve">will take this document and the notes, and combine this into a </w:t>
      </w:r>
      <w:r w:rsidR="00EC75F9" w:rsidRPr="003142C8">
        <w:rPr>
          <w:sz w:val="24"/>
          <w:szCs w:val="24"/>
        </w:rPr>
        <w:t>CiS</w:t>
      </w:r>
      <w:r w:rsidRPr="003142C8">
        <w:rPr>
          <w:sz w:val="24"/>
          <w:szCs w:val="24"/>
        </w:rPr>
        <w:t xml:space="preserve"> proposal.</w:t>
      </w:r>
    </w:p>
    <w:p w:rsidR="00631198" w:rsidRDefault="00631198" w:rsidP="00631198">
      <w:pPr>
        <w:pStyle w:val="ListParagraph"/>
        <w:numPr>
          <w:ilvl w:val="1"/>
          <w:numId w:val="6"/>
        </w:numPr>
        <w:rPr>
          <w:sz w:val="24"/>
          <w:szCs w:val="24"/>
        </w:rPr>
      </w:pPr>
      <w:r>
        <w:rPr>
          <w:sz w:val="24"/>
          <w:szCs w:val="24"/>
        </w:rPr>
        <w:t>Return to AUCH for Review by July 6</w:t>
      </w:r>
      <w:r w:rsidRPr="00631198">
        <w:rPr>
          <w:sz w:val="24"/>
          <w:szCs w:val="24"/>
          <w:vertAlign w:val="superscript"/>
        </w:rPr>
        <w:t>th</w:t>
      </w:r>
      <w:r>
        <w:rPr>
          <w:sz w:val="24"/>
          <w:szCs w:val="24"/>
        </w:rPr>
        <w:t xml:space="preserve"> or 7</w:t>
      </w:r>
      <w:r w:rsidRPr="00631198">
        <w:rPr>
          <w:sz w:val="24"/>
          <w:szCs w:val="24"/>
          <w:vertAlign w:val="superscript"/>
        </w:rPr>
        <w:t>th</w:t>
      </w:r>
    </w:p>
    <w:p w:rsidR="00631198" w:rsidRPr="00631198" w:rsidRDefault="00631198" w:rsidP="00631198">
      <w:pPr>
        <w:pStyle w:val="ListParagraph"/>
        <w:numPr>
          <w:ilvl w:val="1"/>
          <w:numId w:val="6"/>
        </w:numPr>
        <w:rPr>
          <w:sz w:val="24"/>
          <w:szCs w:val="24"/>
        </w:rPr>
      </w:pPr>
      <w:r>
        <w:rPr>
          <w:sz w:val="24"/>
          <w:szCs w:val="24"/>
        </w:rPr>
        <w:t>AUCH to submit to PRWG by July 8</w:t>
      </w:r>
      <w:r w:rsidRPr="00631198">
        <w:rPr>
          <w:sz w:val="24"/>
          <w:szCs w:val="24"/>
          <w:vertAlign w:val="superscript"/>
        </w:rPr>
        <w:t>th</w:t>
      </w:r>
    </w:p>
    <w:p w:rsidR="00631198" w:rsidRPr="003142C8" w:rsidRDefault="00631198" w:rsidP="00631198">
      <w:pPr>
        <w:pStyle w:val="ListParagraph"/>
        <w:numPr>
          <w:ilvl w:val="0"/>
          <w:numId w:val="6"/>
        </w:numPr>
        <w:rPr>
          <w:sz w:val="24"/>
          <w:szCs w:val="24"/>
        </w:rPr>
      </w:pPr>
      <w:r>
        <w:rPr>
          <w:sz w:val="24"/>
          <w:szCs w:val="24"/>
        </w:rPr>
        <w:t>AUCH, Curt and Craig will follow-up with PITU and UNHS to better understand AIR (all inclusive rate) and impact</w:t>
      </w:r>
    </w:p>
    <w:p w:rsidR="00631198" w:rsidRDefault="00631198" w:rsidP="003142C8">
      <w:pPr>
        <w:pStyle w:val="ListParagraph"/>
        <w:numPr>
          <w:ilvl w:val="0"/>
          <w:numId w:val="6"/>
        </w:numPr>
        <w:rPr>
          <w:sz w:val="24"/>
          <w:szCs w:val="24"/>
        </w:rPr>
      </w:pPr>
      <w:r>
        <w:rPr>
          <w:sz w:val="24"/>
          <w:szCs w:val="24"/>
        </w:rPr>
        <w:t>AUCH will continue to collect data</w:t>
      </w:r>
    </w:p>
    <w:p w:rsidR="000F399E" w:rsidRPr="00B32920" w:rsidRDefault="000F399E">
      <w:pPr>
        <w:rPr>
          <w:sz w:val="24"/>
          <w:szCs w:val="24"/>
        </w:rPr>
      </w:pPr>
    </w:p>
    <w:sectPr w:rsidR="000F399E" w:rsidRPr="00B329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B24" w:rsidRDefault="001A4B24" w:rsidP="00B32920">
      <w:pPr>
        <w:spacing w:after="0" w:line="240" w:lineRule="auto"/>
      </w:pPr>
      <w:r>
        <w:separator/>
      </w:r>
    </w:p>
  </w:endnote>
  <w:endnote w:type="continuationSeparator" w:id="0">
    <w:p w:rsidR="001A4B24" w:rsidRDefault="001A4B24" w:rsidP="00B3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B24" w:rsidRDefault="001A4B24" w:rsidP="00B32920">
      <w:pPr>
        <w:spacing w:after="0" w:line="240" w:lineRule="auto"/>
      </w:pPr>
      <w:r>
        <w:separator/>
      </w:r>
    </w:p>
  </w:footnote>
  <w:footnote w:type="continuationSeparator" w:id="0">
    <w:p w:rsidR="001A4B24" w:rsidRDefault="001A4B24" w:rsidP="00B3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20" w:rsidRDefault="00B32920">
    <w:pPr>
      <w:pStyle w:val="Header"/>
    </w:pPr>
    <w:r>
      <w:rPr>
        <w:noProof/>
      </w:rPr>
      <w:drawing>
        <wp:inline distT="0" distB="0" distL="0" distR="0" wp14:anchorId="4CBE3A65" wp14:editId="38D322FD">
          <wp:extent cx="2067059" cy="40767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H LOGO (blue).png"/>
                  <pic:cNvPicPr/>
                </pic:nvPicPr>
                <pic:blipFill>
                  <a:blip r:embed="rId1">
                    <a:extLst>
                      <a:ext uri="{28A0092B-C50C-407E-A947-70E740481C1C}">
                        <a14:useLocalDpi xmlns:a14="http://schemas.microsoft.com/office/drawing/2010/main" val="0"/>
                      </a:ext>
                    </a:extLst>
                  </a:blip>
                  <a:stretch>
                    <a:fillRect/>
                  </a:stretch>
                </pic:blipFill>
                <pic:spPr>
                  <a:xfrm>
                    <a:off x="0" y="0"/>
                    <a:ext cx="2082223" cy="410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6C8"/>
    <w:multiLevelType w:val="hybridMultilevel"/>
    <w:tmpl w:val="5B7E43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05D7"/>
    <w:multiLevelType w:val="hybridMultilevel"/>
    <w:tmpl w:val="9448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E39A2"/>
    <w:multiLevelType w:val="hybridMultilevel"/>
    <w:tmpl w:val="5DD8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95E0E"/>
    <w:multiLevelType w:val="hybridMultilevel"/>
    <w:tmpl w:val="117C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0174A"/>
    <w:multiLevelType w:val="multilevel"/>
    <w:tmpl w:val="51B01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numFmt w:val="bullet"/>
      <w:lvlText w:val="-"/>
      <w:lvlJc w:val="left"/>
      <w:pPr>
        <w:ind w:left="1080" w:hanging="360"/>
      </w:pPr>
      <w:rPr>
        <w:rFonts w:ascii="Calibri" w:eastAsia="Calibri" w:hAnsi="Calibri" w:cs="Times New Roman"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356B95"/>
    <w:multiLevelType w:val="hybridMultilevel"/>
    <w:tmpl w:val="1F0A3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3C4E08"/>
    <w:multiLevelType w:val="hybridMultilevel"/>
    <w:tmpl w:val="B2562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D5A55"/>
    <w:multiLevelType w:val="hybridMultilevel"/>
    <w:tmpl w:val="5BB82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F4105"/>
    <w:multiLevelType w:val="hybridMultilevel"/>
    <w:tmpl w:val="28C44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E3998"/>
    <w:multiLevelType w:val="hybridMultilevel"/>
    <w:tmpl w:val="618818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1"/>
  </w:num>
  <w:num w:numId="6">
    <w:abstractNumId w:val="0"/>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9E"/>
    <w:rsid w:val="000F399E"/>
    <w:rsid w:val="0015134C"/>
    <w:rsid w:val="001A4B24"/>
    <w:rsid w:val="001B5120"/>
    <w:rsid w:val="001C5126"/>
    <w:rsid w:val="0024672E"/>
    <w:rsid w:val="002C0AF8"/>
    <w:rsid w:val="00304C66"/>
    <w:rsid w:val="003142C8"/>
    <w:rsid w:val="00371E10"/>
    <w:rsid w:val="003B1DF4"/>
    <w:rsid w:val="003D30A0"/>
    <w:rsid w:val="004829F9"/>
    <w:rsid w:val="00531D15"/>
    <w:rsid w:val="005C79C8"/>
    <w:rsid w:val="00605DF5"/>
    <w:rsid w:val="00631198"/>
    <w:rsid w:val="00706240"/>
    <w:rsid w:val="00B32920"/>
    <w:rsid w:val="00B4626F"/>
    <w:rsid w:val="00BA2022"/>
    <w:rsid w:val="00BC76DA"/>
    <w:rsid w:val="00C26528"/>
    <w:rsid w:val="00C37DA3"/>
    <w:rsid w:val="00CF626C"/>
    <w:rsid w:val="00D03255"/>
    <w:rsid w:val="00D61645"/>
    <w:rsid w:val="00DE6C44"/>
    <w:rsid w:val="00DE7F0F"/>
    <w:rsid w:val="00DF7A2C"/>
    <w:rsid w:val="00EC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D2DF"/>
  <w15:docId w15:val="{7DAB5DB5-78F9-47B6-A803-D6124602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10"/>
    <w:pPr>
      <w:ind w:left="720"/>
      <w:contextualSpacing/>
    </w:pPr>
  </w:style>
  <w:style w:type="paragraph" w:styleId="Header">
    <w:name w:val="header"/>
    <w:basedOn w:val="Normal"/>
    <w:link w:val="HeaderChar"/>
    <w:uiPriority w:val="99"/>
    <w:unhideWhenUsed/>
    <w:rsid w:val="00B32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920"/>
  </w:style>
  <w:style w:type="paragraph" w:styleId="Footer">
    <w:name w:val="footer"/>
    <w:basedOn w:val="Normal"/>
    <w:link w:val="FooterChar"/>
    <w:uiPriority w:val="99"/>
    <w:unhideWhenUsed/>
    <w:rsid w:val="00B32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Courtney Pariera Dinkins</cp:lastModifiedBy>
  <cp:revision>3</cp:revision>
  <dcterms:created xsi:type="dcterms:W3CDTF">2020-06-26T20:44:00Z</dcterms:created>
  <dcterms:modified xsi:type="dcterms:W3CDTF">2020-06-26T20:46:00Z</dcterms:modified>
</cp:coreProperties>
</file>