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B81E" w14:textId="6CF0B228" w:rsidR="009B6DEE" w:rsidRDefault="009B6DEE" w:rsidP="009B6DEE">
      <w:pPr>
        <w:spacing w:after="0"/>
        <w:ind w:left="1440" w:hanging="1440"/>
      </w:pPr>
      <w:r>
        <w:t>TO:</w:t>
      </w:r>
      <w:r>
        <w:tab/>
        <w:t>PCAs</w:t>
      </w:r>
    </w:p>
    <w:p w14:paraId="4E312499" w14:textId="2D81B30A" w:rsidR="009B6DEE" w:rsidRDefault="009B6DEE" w:rsidP="009B6DEE">
      <w:pPr>
        <w:spacing w:after="0"/>
        <w:ind w:left="1440" w:hanging="1440"/>
      </w:pPr>
      <w:r>
        <w:t>FROM:</w:t>
      </w:r>
      <w:r>
        <w:tab/>
        <w:t xml:space="preserve">Colleen Meiman, National PCA Policy Advisor </w:t>
      </w:r>
    </w:p>
    <w:p w14:paraId="4E55E948" w14:textId="7DDFD6DA" w:rsidR="009B6DEE" w:rsidRDefault="009B6DEE" w:rsidP="009B6DEE">
      <w:pPr>
        <w:spacing w:after="0"/>
        <w:ind w:left="1440" w:hanging="1440"/>
      </w:pPr>
      <w:r>
        <w:t>DATE:</w:t>
      </w:r>
      <w:r>
        <w:tab/>
        <w:t>May 2</w:t>
      </w:r>
      <w:r w:rsidR="00C23780">
        <w:t>8</w:t>
      </w:r>
      <w:r>
        <w:t>, 2021</w:t>
      </w:r>
    </w:p>
    <w:p w14:paraId="50E357FB" w14:textId="0D2EA829" w:rsidR="009B6DEE" w:rsidRPr="009B6DEE" w:rsidRDefault="009B6DEE" w:rsidP="009B6DEE">
      <w:pPr>
        <w:spacing w:after="0"/>
        <w:ind w:left="1440" w:hanging="1440"/>
        <w:rPr>
          <w:b/>
          <w:bCs/>
        </w:rPr>
      </w:pPr>
      <w:r>
        <w:t>RE:</w:t>
      </w:r>
      <w:r>
        <w:tab/>
      </w:r>
      <w:r w:rsidRPr="009B6DEE">
        <w:rPr>
          <w:b/>
          <w:bCs/>
        </w:rPr>
        <w:t>340B Data Requests from CiiTA/</w:t>
      </w:r>
      <w:r>
        <w:rPr>
          <w:b/>
          <w:bCs/>
        </w:rPr>
        <w:t xml:space="preserve"> </w:t>
      </w:r>
      <w:r w:rsidRPr="009B6DEE">
        <w:rPr>
          <w:b/>
          <w:bCs/>
        </w:rPr>
        <w:t>Novo-Nordisk – Summary and Recommended Response</w:t>
      </w:r>
    </w:p>
    <w:p w14:paraId="56E6D093" w14:textId="77777777" w:rsidR="009B6DEE" w:rsidRDefault="009B6DEE" w:rsidP="0044062E">
      <w:pPr>
        <w:spacing w:line="240" w:lineRule="auto"/>
        <w:rPr>
          <w:rFonts w:cstheme="minorHAnsi"/>
          <w:b/>
          <w:bCs/>
        </w:rPr>
      </w:pPr>
    </w:p>
    <w:p w14:paraId="5A49726D" w14:textId="2CA40F76" w:rsidR="009B6DEE" w:rsidRPr="009B6DEE" w:rsidRDefault="009B6DEE" w:rsidP="0044062E">
      <w:pPr>
        <w:spacing w:line="240" w:lineRule="auto"/>
        <w:rPr>
          <w:rFonts w:cstheme="minorHAnsi"/>
          <w:b/>
          <w:bCs/>
        </w:rPr>
      </w:pPr>
      <w:r w:rsidRPr="002C0B8E">
        <w:rPr>
          <w:rFonts w:cstheme="minorHAnsi"/>
        </w:rPr>
        <w:t xml:space="preserve">Over the past week, many CHCs have received an email from </w:t>
      </w:r>
      <w:r w:rsidRPr="002C0B8E">
        <w:rPr>
          <w:rFonts w:cstheme="minorHAnsi"/>
          <w:color w:val="333333"/>
        </w:rPr>
        <w:t xml:space="preserve">CiiTA Inc, on behalf of drug manufacturer Novo Nordisk, </w:t>
      </w:r>
      <w:r>
        <w:rPr>
          <w:rFonts w:cstheme="minorHAnsi"/>
          <w:color w:val="333333"/>
        </w:rPr>
        <w:t xml:space="preserve">asking for data on a </w:t>
      </w:r>
      <w:r w:rsidRPr="002C0B8E">
        <w:rPr>
          <w:rFonts w:cstheme="minorHAnsi"/>
          <w:color w:val="333333"/>
        </w:rPr>
        <w:t xml:space="preserve">large number of prescriptions </w:t>
      </w:r>
      <w:r>
        <w:rPr>
          <w:rFonts w:cstheme="minorHAnsi"/>
          <w:color w:val="333333"/>
        </w:rPr>
        <w:t xml:space="preserve">dispensed to </w:t>
      </w:r>
      <w:r w:rsidRPr="002C0B8E">
        <w:rPr>
          <w:rFonts w:cstheme="minorHAnsi"/>
          <w:color w:val="333333"/>
        </w:rPr>
        <w:t>Medicaid patients</w:t>
      </w:r>
      <w:r>
        <w:rPr>
          <w:rFonts w:cstheme="minorHAnsi"/>
          <w:color w:val="333333"/>
        </w:rPr>
        <w:t>.  This memo gives an overview of the</w:t>
      </w:r>
      <w:r w:rsidR="00FE2FF3">
        <w:rPr>
          <w:rFonts w:cstheme="minorHAnsi"/>
          <w:color w:val="333333"/>
        </w:rPr>
        <w:t>se</w:t>
      </w:r>
      <w:r>
        <w:rPr>
          <w:rFonts w:cstheme="minorHAnsi"/>
          <w:color w:val="333333"/>
        </w:rPr>
        <w:t xml:space="preserve"> requests – including how they compare to other data requests CHCs have recently received -- and provides recommendations on how CHCs should respond.  </w:t>
      </w:r>
    </w:p>
    <w:p w14:paraId="3F94D7FC" w14:textId="7EA94AC0" w:rsidR="00C23780" w:rsidRDefault="00C23780" w:rsidP="00B4282B">
      <w:pPr>
        <w:spacing w:after="0" w:line="240" w:lineRule="auto"/>
        <w:rPr>
          <w:rFonts w:cstheme="minorHAnsi"/>
        </w:rPr>
      </w:pPr>
      <w:r>
        <w:rPr>
          <w:rFonts w:cstheme="minorHAnsi"/>
          <w:sz w:val="24"/>
          <w:szCs w:val="24"/>
          <w:u w:val="single"/>
        </w:rPr>
        <w:t xml:space="preserve">Overview </w:t>
      </w:r>
      <w:r w:rsidR="0044062E" w:rsidRPr="00C23780">
        <w:rPr>
          <w:rFonts w:cstheme="minorHAnsi"/>
          <w:sz w:val="24"/>
          <w:szCs w:val="24"/>
          <w:u w:val="single"/>
        </w:rPr>
        <w:t>of CiiTA/Novo request</w:t>
      </w:r>
      <w:r w:rsidR="007642D2" w:rsidRPr="00C23780">
        <w:rPr>
          <w:rFonts w:cstheme="minorHAnsi"/>
          <w:sz w:val="24"/>
          <w:szCs w:val="24"/>
          <w:u w:val="single"/>
        </w:rPr>
        <w:t>s</w:t>
      </w:r>
      <w:r w:rsidR="002C0B8E" w:rsidRPr="00C23780">
        <w:rPr>
          <w:rFonts w:cstheme="minorHAnsi"/>
          <w:sz w:val="24"/>
          <w:szCs w:val="24"/>
          <w:u w:val="single"/>
        </w:rPr>
        <w:t>:</w:t>
      </w:r>
      <w:r w:rsidR="002C0B8E">
        <w:rPr>
          <w:rFonts w:cstheme="minorHAnsi"/>
        </w:rPr>
        <w:t xml:space="preserve">  </w:t>
      </w:r>
    </w:p>
    <w:p w14:paraId="2DD700B4" w14:textId="3297A2DB" w:rsidR="002C0B8E" w:rsidRDefault="007642D2" w:rsidP="00B4282B">
      <w:pPr>
        <w:spacing w:after="0" w:line="240" w:lineRule="auto"/>
        <w:rPr>
          <w:rFonts w:cstheme="minorHAnsi"/>
          <w:color w:val="333333"/>
        </w:rPr>
      </w:pPr>
      <w:r>
        <w:rPr>
          <w:rFonts w:cstheme="minorHAnsi"/>
          <w:color w:val="333333"/>
        </w:rPr>
        <w:t xml:space="preserve">Here are some key points about </w:t>
      </w:r>
      <w:r w:rsidR="00C23780">
        <w:rPr>
          <w:rFonts w:cstheme="minorHAnsi"/>
          <w:color w:val="333333"/>
        </w:rPr>
        <w:t xml:space="preserve">the CiiTA/Novo requests, and how they compare to other data requests that CHCs have recently received.  </w:t>
      </w:r>
    </w:p>
    <w:p w14:paraId="1A78396A" w14:textId="71FD1C73" w:rsidR="00FE2FF3" w:rsidRPr="00FE2FF3" w:rsidRDefault="00FE2FF3" w:rsidP="00B4282B">
      <w:pPr>
        <w:pStyle w:val="ListParagraph"/>
        <w:numPr>
          <w:ilvl w:val="0"/>
          <w:numId w:val="3"/>
        </w:numPr>
        <w:spacing w:after="0" w:line="240" w:lineRule="auto"/>
      </w:pPr>
      <w:r w:rsidRPr="00FE2FF3">
        <w:rPr>
          <w:rFonts w:cstheme="minorHAnsi"/>
          <w:b/>
          <w:bCs/>
          <w:color w:val="333333"/>
        </w:rPr>
        <w:t>In many ways, the</w:t>
      </w:r>
      <w:r w:rsidR="00C23780">
        <w:rPr>
          <w:rFonts w:cstheme="minorHAnsi"/>
          <w:b/>
          <w:bCs/>
          <w:color w:val="333333"/>
        </w:rPr>
        <w:t xml:space="preserve"> CiiTA/Novo </w:t>
      </w:r>
      <w:r w:rsidRPr="00FE2FF3">
        <w:rPr>
          <w:rFonts w:cstheme="minorHAnsi"/>
          <w:b/>
          <w:bCs/>
          <w:color w:val="333333"/>
        </w:rPr>
        <w:t>requests are similar to the “traditional” requests that Kalderos has been sending CHCs over the past few years</w:t>
      </w:r>
      <w:r w:rsidRPr="00FE2FF3">
        <w:rPr>
          <w:rFonts w:cstheme="minorHAnsi"/>
          <w:b/>
          <w:bCs/>
        </w:rPr>
        <w:t>.</w:t>
      </w:r>
      <w:r w:rsidRPr="00FE2FF3">
        <w:rPr>
          <w:rFonts w:cstheme="minorHAnsi"/>
        </w:rPr>
        <w:t xml:space="preserve">  </w:t>
      </w:r>
      <w:r w:rsidRPr="002C0B8E">
        <w:t>By “</w:t>
      </w:r>
      <w:r>
        <w:t>traditional</w:t>
      </w:r>
      <w:r w:rsidRPr="002C0B8E">
        <w:t>” Kalderos requests, I mean those ask</w:t>
      </w:r>
      <w:r>
        <w:t>ing</w:t>
      </w:r>
      <w:r w:rsidRPr="002C0B8E">
        <w:t xml:space="preserve"> for data on a limited number of drugs dispensed to Medicaid patients</w:t>
      </w:r>
      <w:r>
        <w:t xml:space="preserve"> only</w:t>
      </w:r>
      <w:r w:rsidRPr="002C0B8E">
        <w:t xml:space="preserve">.  (Kalderos has been issuing many other types of requests recently, which we generally advise CHCs to not </w:t>
      </w:r>
      <w:r>
        <w:t>comply with</w:t>
      </w:r>
      <w:r w:rsidRPr="002C0B8E">
        <w:t xml:space="preserve">.) </w:t>
      </w:r>
      <w:r>
        <w:t xml:space="preserve"> Thus, my recommendations for responding to CiiTA/Novo largely mirror my recommendations for responding to traditional Kalderos </w:t>
      </w:r>
      <w:r w:rsidR="00C23780">
        <w:t>requests</w:t>
      </w:r>
      <w:r>
        <w:t>.</w:t>
      </w:r>
    </w:p>
    <w:p w14:paraId="4DE4D4BB" w14:textId="00BAE230" w:rsidR="0008680B" w:rsidRPr="005B66D5" w:rsidRDefault="00D52D92" w:rsidP="00B4282B">
      <w:pPr>
        <w:pStyle w:val="ListParagraph"/>
        <w:numPr>
          <w:ilvl w:val="0"/>
          <w:numId w:val="3"/>
        </w:numPr>
        <w:spacing w:after="0" w:line="240" w:lineRule="auto"/>
      </w:pPr>
      <w:r>
        <w:rPr>
          <w:rFonts w:cstheme="minorHAnsi"/>
          <w:b/>
          <w:bCs/>
          <w:color w:val="333333"/>
        </w:rPr>
        <w:t xml:space="preserve">Unlike Merck and Sanofi, CiiTA/Novo is asking only about </w:t>
      </w:r>
      <w:r w:rsidR="007642D2" w:rsidRPr="00D52D92">
        <w:rPr>
          <w:rFonts w:cstheme="minorHAnsi"/>
          <w:b/>
          <w:bCs/>
          <w:color w:val="333333"/>
        </w:rPr>
        <w:t xml:space="preserve">Medicaid, </w:t>
      </w:r>
      <w:r w:rsidR="00FE2FF3" w:rsidRPr="00D52D92">
        <w:rPr>
          <w:rFonts w:cstheme="minorHAnsi"/>
          <w:b/>
          <w:bCs/>
          <w:color w:val="333333"/>
        </w:rPr>
        <w:t>which is an allowable area for manufacturer oversight</w:t>
      </w:r>
      <w:r w:rsidRPr="00D52D92">
        <w:rPr>
          <w:rFonts w:cstheme="minorHAnsi"/>
          <w:b/>
          <w:bCs/>
          <w:color w:val="333333"/>
        </w:rPr>
        <w:t xml:space="preserve">.  </w:t>
      </w:r>
      <w:r w:rsidRPr="005B66D5">
        <w:t>CiiTA/ Novo</w:t>
      </w:r>
      <w:r>
        <w:t xml:space="preserve">’s requests are currently limited to drugs dispensed to Medicaid patients.  As these drugs could potentially be subject to duplicate discounts </w:t>
      </w:r>
      <w:r w:rsidRPr="00D52D92">
        <w:rPr>
          <w:i/>
          <w:iCs/>
        </w:rPr>
        <w:t xml:space="preserve">that are prohibited by Federal law </w:t>
      </w:r>
      <w:r>
        <w:t xml:space="preserve">(both a 340B discount and a </w:t>
      </w:r>
      <w:r w:rsidRPr="00C23780">
        <w:rPr>
          <w:i/>
          <w:iCs/>
        </w:rPr>
        <w:t>Medicaid</w:t>
      </w:r>
      <w:r w:rsidR="00C23780">
        <w:t xml:space="preserve"> </w:t>
      </w:r>
      <w:r>
        <w:t xml:space="preserve">rebate), there </w:t>
      </w:r>
      <w:r w:rsidR="00C23780">
        <w:t xml:space="preserve">are 340B </w:t>
      </w:r>
      <w:r>
        <w:t xml:space="preserve">compliance issue </w:t>
      </w:r>
      <w:r w:rsidR="00C23780">
        <w:t>involved</w:t>
      </w:r>
      <w:r>
        <w:t xml:space="preserve">.  Thus, CHCs are expected by HRSA to </w:t>
      </w:r>
      <w:r w:rsidRPr="00D52D92">
        <w:t xml:space="preserve">make a </w:t>
      </w:r>
      <w:r w:rsidR="00FE2FF3" w:rsidRPr="00D52D92">
        <w:rPr>
          <w:rFonts w:cstheme="minorHAnsi"/>
          <w:color w:val="333333"/>
        </w:rPr>
        <w:t xml:space="preserve">“good faith effort” to </w:t>
      </w:r>
      <w:r>
        <w:rPr>
          <w:rFonts w:cstheme="minorHAnsi"/>
          <w:color w:val="333333"/>
        </w:rPr>
        <w:t>work with manufacturers to identify potential compliance issues</w:t>
      </w:r>
      <w:r w:rsidR="00A91198">
        <w:rPr>
          <w:rFonts w:cstheme="minorHAnsi"/>
          <w:color w:val="333333"/>
        </w:rPr>
        <w:t xml:space="preserve"> with Medicaid drugs</w:t>
      </w:r>
      <w:r w:rsidR="00C23780">
        <w:rPr>
          <w:rFonts w:cstheme="minorHAnsi"/>
          <w:color w:val="333333"/>
        </w:rPr>
        <w:t xml:space="preserve"> – meaning that they should respond to </w:t>
      </w:r>
      <w:proofErr w:type="spellStart"/>
      <w:r w:rsidR="00C23780">
        <w:rPr>
          <w:rFonts w:cstheme="minorHAnsi"/>
          <w:color w:val="333333"/>
        </w:rPr>
        <w:t>CiiTA’s</w:t>
      </w:r>
      <w:proofErr w:type="spellEnd"/>
      <w:r w:rsidR="00C23780">
        <w:rPr>
          <w:rFonts w:cstheme="minorHAnsi"/>
          <w:color w:val="333333"/>
        </w:rPr>
        <w:t xml:space="preserve"> request.</w:t>
      </w:r>
      <w:r>
        <w:rPr>
          <w:rFonts w:cstheme="minorHAnsi"/>
          <w:color w:val="333333"/>
        </w:rPr>
        <w:t xml:space="preserve">  </w:t>
      </w:r>
      <w:r w:rsidRPr="00B4282B">
        <w:rPr>
          <w:rFonts w:cstheme="minorHAnsi"/>
          <w:color w:val="333333"/>
        </w:rPr>
        <w:t xml:space="preserve">In contrast, </w:t>
      </w:r>
      <w:r w:rsidR="0008680B">
        <w:t>Merck</w:t>
      </w:r>
      <w:r>
        <w:t xml:space="preserve"> and </w:t>
      </w:r>
      <w:r w:rsidR="0008680B">
        <w:t>Sanofi</w:t>
      </w:r>
      <w:r>
        <w:t xml:space="preserve"> are seeking </w:t>
      </w:r>
      <w:r w:rsidR="0008680B">
        <w:t xml:space="preserve">data on drugs dispensed to </w:t>
      </w:r>
      <w:r w:rsidR="00B4282B">
        <w:t xml:space="preserve">Medicaid, Medicare and </w:t>
      </w:r>
      <w:r w:rsidR="0008680B">
        <w:t xml:space="preserve">privately insured </w:t>
      </w:r>
      <w:r>
        <w:t xml:space="preserve">– citing </w:t>
      </w:r>
      <w:r w:rsidR="00B4282B">
        <w:t xml:space="preserve">a </w:t>
      </w:r>
      <w:r>
        <w:t xml:space="preserve">need to </w:t>
      </w:r>
      <w:r w:rsidR="0008680B">
        <w:t>avoid “duplicate discounts</w:t>
      </w:r>
      <w:r>
        <w:t>”</w:t>
      </w:r>
      <w:r w:rsidR="00B4282B">
        <w:t xml:space="preserve"> on all three categories.  </w:t>
      </w:r>
      <w:r>
        <w:t xml:space="preserve">However, </w:t>
      </w:r>
      <w:r w:rsidR="00B4282B">
        <w:t xml:space="preserve">for Medicare and private drugs, the </w:t>
      </w:r>
      <w:r w:rsidR="0008680B">
        <w:t>second discount</w:t>
      </w:r>
      <w:r w:rsidR="00A91198">
        <w:t>s</w:t>
      </w:r>
      <w:r w:rsidR="0008680B">
        <w:t xml:space="preserve"> </w:t>
      </w:r>
      <w:r w:rsidR="00A91198">
        <w:t xml:space="preserve">that the manufacturers want </w:t>
      </w:r>
      <w:r w:rsidR="00B4282B">
        <w:t xml:space="preserve">to avoid </w:t>
      </w:r>
      <w:r w:rsidR="00A91198">
        <w:t xml:space="preserve">paying are </w:t>
      </w:r>
      <w:r w:rsidR="0008680B">
        <w:t>the rebate</w:t>
      </w:r>
      <w:r w:rsidR="00A91198">
        <w:t>s</w:t>
      </w:r>
      <w:r w:rsidR="0008680B">
        <w:t xml:space="preserve"> </w:t>
      </w:r>
      <w:r w:rsidR="00B4282B">
        <w:t xml:space="preserve">they </w:t>
      </w:r>
      <w:r w:rsidR="0008680B">
        <w:t>voluntarily negotiate</w:t>
      </w:r>
      <w:r w:rsidR="00B4282B">
        <w:t>d</w:t>
      </w:r>
      <w:r w:rsidR="0008680B">
        <w:t xml:space="preserve"> with PBMs </w:t>
      </w:r>
      <w:r w:rsidR="00A91198">
        <w:t>(</w:t>
      </w:r>
      <w:r w:rsidR="0008680B">
        <w:t>to encourage them to put their drugs on their formularies.</w:t>
      </w:r>
      <w:r w:rsidR="00A91198">
        <w:t>)</w:t>
      </w:r>
      <w:r w:rsidR="0008680B">
        <w:t xml:space="preserve">  </w:t>
      </w:r>
      <w:r w:rsidR="00C23780">
        <w:t xml:space="preserve">As such </w:t>
      </w:r>
      <w:r w:rsidR="00A91198">
        <w:t xml:space="preserve">second discounts </w:t>
      </w:r>
      <w:r w:rsidR="004D0D14">
        <w:t xml:space="preserve">are </w:t>
      </w:r>
      <w:r w:rsidR="00C23780">
        <w:t xml:space="preserve">allowed under </w:t>
      </w:r>
      <w:r w:rsidR="004D0D14">
        <w:t>340B</w:t>
      </w:r>
      <w:r w:rsidR="00C23780">
        <w:t xml:space="preserve">, </w:t>
      </w:r>
      <w:r w:rsidR="00A91198">
        <w:t xml:space="preserve">CHCs are under </w:t>
      </w:r>
      <w:r w:rsidR="00A91198" w:rsidRPr="004D0D14">
        <w:rPr>
          <w:u w:val="single"/>
        </w:rPr>
        <w:t>no</w:t>
      </w:r>
      <w:r w:rsidR="00A91198">
        <w:t xml:space="preserve"> obligation to provide </w:t>
      </w:r>
      <w:r w:rsidR="004D0D14">
        <w:t xml:space="preserve">manufacturers or PBMs with </w:t>
      </w:r>
      <w:r w:rsidR="00A91198">
        <w:t xml:space="preserve">data on </w:t>
      </w:r>
      <w:r w:rsidR="004D0D14">
        <w:t xml:space="preserve">drugs dispensed to </w:t>
      </w:r>
      <w:r w:rsidR="00A91198">
        <w:t>Medicare and private</w:t>
      </w:r>
      <w:r w:rsidR="004D0D14">
        <w:t>ly insured patients</w:t>
      </w:r>
      <w:r w:rsidR="00A91198">
        <w:t xml:space="preserve">.  </w:t>
      </w:r>
    </w:p>
    <w:p w14:paraId="5C27A530" w14:textId="3C157247" w:rsidR="009B6DEE" w:rsidRDefault="00C23780" w:rsidP="007642D2">
      <w:pPr>
        <w:pStyle w:val="ListParagraph"/>
        <w:numPr>
          <w:ilvl w:val="0"/>
          <w:numId w:val="6"/>
        </w:numPr>
        <w:spacing w:line="240" w:lineRule="auto"/>
      </w:pPr>
      <w:r>
        <w:rPr>
          <w:rFonts w:cstheme="minorHAnsi"/>
          <w:b/>
          <w:bCs/>
          <w:color w:val="333333"/>
        </w:rPr>
        <w:t xml:space="preserve">CiiTA/Novo </w:t>
      </w:r>
      <w:r w:rsidR="00FE2FF3">
        <w:rPr>
          <w:b/>
          <w:bCs/>
        </w:rPr>
        <w:t xml:space="preserve">may </w:t>
      </w:r>
      <w:r w:rsidR="007642D2" w:rsidRPr="007642D2">
        <w:rPr>
          <w:b/>
          <w:bCs/>
        </w:rPr>
        <w:t xml:space="preserve">ask </w:t>
      </w:r>
      <w:r w:rsidR="00FE2FF3">
        <w:rPr>
          <w:b/>
          <w:bCs/>
        </w:rPr>
        <w:t xml:space="preserve">about </w:t>
      </w:r>
      <w:r w:rsidR="007642D2" w:rsidRPr="007642D2">
        <w:rPr>
          <w:b/>
          <w:bCs/>
        </w:rPr>
        <w:t>a very large number of claims</w:t>
      </w:r>
      <w:r w:rsidR="007642D2">
        <w:t>.  Some</w:t>
      </w:r>
      <w:r w:rsidR="0044062E">
        <w:t xml:space="preserve"> CiiTA/ Novo requests </w:t>
      </w:r>
      <w:r w:rsidR="007642D2">
        <w:t xml:space="preserve">are </w:t>
      </w:r>
      <w:r w:rsidR="0044062E">
        <w:t>much larger</w:t>
      </w:r>
      <w:r w:rsidR="009B6DEE">
        <w:t xml:space="preserve"> than traditional Kalderos requests</w:t>
      </w:r>
      <w:r w:rsidR="0044062E">
        <w:t>;</w:t>
      </w:r>
      <w:r w:rsidR="009B6DEE">
        <w:t xml:space="preserve"> for example, CiiTA has asked </w:t>
      </w:r>
      <w:r w:rsidR="0044062E">
        <w:t xml:space="preserve">one CHC for data on almost 3,500 claims.  </w:t>
      </w:r>
    </w:p>
    <w:p w14:paraId="24902FD2" w14:textId="62B26AAB" w:rsidR="009B6DEE" w:rsidRDefault="00C23780" w:rsidP="0044062E">
      <w:pPr>
        <w:pStyle w:val="ListParagraph"/>
        <w:numPr>
          <w:ilvl w:val="0"/>
          <w:numId w:val="6"/>
        </w:numPr>
        <w:spacing w:line="240" w:lineRule="auto"/>
      </w:pPr>
      <w:r>
        <w:rPr>
          <w:rFonts w:cstheme="minorHAnsi"/>
          <w:b/>
          <w:bCs/>
          <w:color w:val="333333"/>
        </w:rPr>
        <w:t xml:space="preserve">CiiTA/Novo </w:t>
      </w:r>
      <w:r>
        <w:rPr>
          <w:rFonts w:cstheme="minorHAnsi"/>
          <w:b/>
          <w:bCs/>
          <w:color w:val="333333"/>
        </w:rPr>
        <w:t xml:space="preserve">may </w:t>
      </w:r>
      <w:r w:rsidR="007642D2" w:rsidRPr="007642D2">
        <w:rPr>
          <w:b/>
          <w:bCs/>
        </w:rPr>
        <w:t xml:space="preserve">request data beyond the three-year window that CHCs are required to retain records. </w:t>
      </w:r>
      <w:r w:rsidR="0044062E">
        <w:t>CiiTA /Novo is asking for info as far back as 2017</w:t>
      </w:r>
      <w:r w:rsidR="009B6DEE">
        <w:t xml:space="preserve">.  As </w:t>
      </w:r>
      <w:hyperlink r:id="rId5" w:history="1">
        <w:r w:rsidR="007642D2">
          <w:rPr>
            <w:rStyle w:val="Hyperlink"/>
          </w:rPr>
          <w:t>l</w:t>
        </w:r>
        <w:r w:rsidR="007642D2" w:rsidRPr="00941BFA">
          <w:rPr>
            <w:rStyle w:val="Hyperlink"/>
          </w:rPr>
          <w:t>ong-standing HRSA guidance</w:t>
        </w:r>
      </w:hyperlink>
      <w:r w:rsidR="007642D2">
        <w:t xml:space="preserve"> </w:t>
      </w:r>
      <w:r w:rsidR="009B6DEE">
        <w:t xml:space="preserve">requires CHCs to keep 340B records for </w:t>
      </w:r>
      <w:r>
        <w:t xml:space="preserve">only </w:t>
      </w:r>
      <w:r w:rsidR="009B6DEE">
        <w:t xml:space="preserve">three years, CHCs may not have (or choose to provide) data on prescriptions filled more than three years ago.  </w:t>
      </w:r>
      <w:r w:rsidR="0044062E">
        <w:t xml:space="preserve"> </w:t>
      </w:r>
    </w:p>
    <w:p w14:paraId="4250FD0C" w14:textId="77777777" w:rsidR="00C23780" w:rsidRPr="00C23780" w:rsidRDefault="00C23780" w:rsidP="0044062E">
      <w:pPr>
        <w:spacing w:after="0" w:line="240" w:lineRule="auto"/>
        <w:rPr>
          <w:sz w:val="24"/>
          <w:szCs w:val="24"/>
          <w:u w:val="single"/>
        </w:rPr>
      </w:pPr>
    </w:p>
    <w:p w14:paraId="4C8233C1" w14:textId="77777777" w:rsidR="001146B6" w:rsidRDefault="001B5345" w:rsidP="00C23780">
      <w:pPr>
        <w:spacing w:after="0" w:line="240" w:lineRule="auto"/>
        <w:rPr>
          <w:sz w:val="24"/>
          <w:szCs w:val="24"/>
          <w:u w:val="single"/>
        </w:rPr>
      </w:pPr>
      <w:r w:rsidRPr="00C23780">
        <w:rPr>
          <w:sz w:val="24"/>
          <w:szCs w:val="24"/>
          <w:u w:val="single"/>
        </w:rPr>
        <w:t>Recommendation</w:t>
      </w:r>
      <w:r w:rsidR="00C23780" w:rsidRPr="00C23780">
        <w:rPr>
          <w:sz w:val="24"/>
          <w:szCs w:val="24"/>
          <w:u w:val="single"/>
        </w:rPr>
        <w:t xml:space="preserve">s for </w:t>
      </w:r>
      <w:r w:rsidRPr="00C23780">
        <w:rPr>
          <w:sz w:val="24"/>
          <w:szCs w:val="24"/>
          <w:u w:val="single"/>
        </w:rPr>
        <w:t>how to respond:</w:t>
      </w:r>
      <w:r w:rsidR="007B1E68" w:rsidRPr="00C23780">
        <w:rPr>
          <w:sz w:val="24"/>
          <w:szCs w:val="24"/>
          <w:u w:val="single"/>
        </w:rPr>
        <w:t xml:space="preserve"> </w:t>
      </w:r>
    </w:p>
    <w:p w14:paraId="6D3A7EEE" w14:textId="5A3D4D8C" w:rsidR="00C23780" w:rsidRPr="001146B6" w:rsidRDefault="001146B6" w:rsidP="00C23780">
      <w:pPr>
        <w:spacing w:after="0" w:line="240" w:lineRule="auto"/>
      </w:pPr>
      <w:r>
        <w:t xml:space="preserve">In short, </w:t>
      </w:r>
      <w:r>
        <w:t>I</w:t>
      </w:r>
      <w:r>
        <w:t xml:space="preserve"> recommend that CHCs make a “good faith effort” respond to these requests in a reasonably prompt manner – which may not require responding to the full request</w:t>
      </w:r>
      <w:r w:rsidRPr="001146B6">
        <w:t xml:space="preserve">.  </w:t>
      </w:r>
      <w:r w:rsidR="007B1E68" w:rsidRPr="001146B6">
        <w:t xml:space="preserve"> </w:t>
      </w:r>
      <w:r w:rsidRPr="001146B6">
        <w:t>Specifically:</w:t>
      </w:r>
    </w:p>
    <w:p w14:paraId="0DE2FC4A" w14:textId="0F2A84EF" w:rsidR="007B1E68" w:rsidRDefault="007B1E68" w:rsidP="00C23780">
      <w:pPr>
        <w:pStyle w:val="ListParagraph"/>
        <w:numPr>
          <w:ilvl w:val="0"/>
          <w:numId w:val="7"/>
        </w:numPr>
        <w:spacing w:after="0" w:line="240" w:lineRule="auto"/>
      </w:pPr>
      <w:r w:rsidRPr="00C23780">
        <w:rPr>
          <w:b/>
          <w:bCs/>
        </w:rPr>
        <w:lastRenderedPageBreak/>
        <w:t>Respond in a reasonably prompt manner</w:t>
      </w:r>
      <w:r w:rsidRPr="002C0B8E">
        <w:t xml:space="preserve">.  </w:t>
      </w:r>
      <w:r w:rsidR="0044062E">
        <w:t>I</w:t>
      </w:r>
      <w:r w:rsidRPr="002C0B8E">
        <w:t xml:space="preserve">f the CHC </w:t>
      </w:r>
      <w:r w:rsidR="007C4AC0">
        <w:t>ignores the request</w:t>
      </w:r>
      <w:r w:rsidRPr="002C0B8E">
        <w:t>, Novo could</w:t>
      </w:r>
      <w:r>
        <w:t xml:space="preserve"> claim that the CHC is failing to act “in good faith” to ensure compliance, and use this as a justification </w:t>
      </w:r>
      <w:r w:rsidR="007C4AC0">
        <w:t>for</w:t>
      </w:r>
      <w:r>
        <w:t xml:space="preserve"> a full-fledged manufacturer audit.  </w:t>
      </w:r>
    </w:p>
    <w:p w14:paraId="1A842E1C" w14:textId="77777777" w:rsidR="00502F0A" w:rsidRPr="00502F0A" w:rsidRDefault="00883D9B" w:rsidP="0044062E">
      <w:pPr>
        <w:pStyle w:val="ListParagraph"/>
        <w:numPr>
          <w:ilvl w:val="0"/>
          <w:numId w:val="4"/>
        </w:numPr>
        <w:spacing w:after="0" w:line="240" w:lineRule="auto"/>
      </w:pPr>
      <w:r>
        <w:rPr>
          <w:b/>
          <w:bCs/>
        </w:rPr>
        <w:t>If the request is for a</w:t>
      </w:r>
      <w:r w:rsidR="00307A30">
        <w:rPr>
          <w:b/>
          <w:bCs/>
        </w:rPr>
        <w:t xml:space="preserve"> </w:t>
      </w:r>
      <w:r>
        <w:rPr>
          <w:b/>
          <w:bCs/>
        </w:rPr>
        <w:t>large number of prescriptions, try</w:t>
      </w:r>
      <w:r w:rsidR="00502F0A">
        <w:rPr>
          <w:b/>
          <w:bCs/>
        </w:rPr>
        <w:t>:</w:t>
      </w:r>
    </w:p>
    <w:p w14:paraId="2AFAD36D" w14:textId="77777777" w:rsidR="00502F0A" w:rsidRPr="00502F0A" w:rsidRDefault="00883D9B" w:rsidP="0044062E">
      <w:pPr>
        <w:pStyle w:val="ListParagraph"/>
        <w:numPr>
          <w:ilvl w:val="1"/>
          <w:numId w:val="4"/>
        </w:numPr>
        <w:spacing w:after="0" w:line="240" w:lineRule="auto"/>
      </w:pPr>
      <w:r>
        <w:rPr>
          <w:b/>
          <w:bCs/>
        </w:rPr>
        <w:t xml:space="preserve">submitting data on only a subset </w:t>
      </w:r>
      <w:r w:rsidR="00502F0A">
        <w:rPr>
          <w:b/>
          <w:bCs/>
        </w:rPr>
        <w:t>of claims requests</w:t>
      </w:r>
    </w:p>
    <w:p w14:paraId="7986CF1F" w14:textId="159BB899" w:rsidR="00502F0A" w:rsidRPr="00502F0A" w:rsidRDefault="00307A30" w:rsidP="0044062E">
      <w:pPr>
        <w:pStyle w:val="ListParagraph"/>
        <w:numPr>
          <w:ilvl w:val="1"/>
          <w:numId w:val="4"/>
        </w:numPr>
        <w:spacing w:after="0" w:line="240" w:lineRule="auto"/>
      </w:pPr>
      <w:r>
        <w:rPr>
          <w:b/>
          <w:bCs/>
        </w:rPr>
        <w:t xml:space="preserve">highlighting the </w:t>
      </w:r>
      <w:r w:rsidR="00883D9B">
        <w:rPr>
          <w:b/>
          <w:bCs/>
        </w:rPr>
        <w:t>pattern of compliance</w:t>
      </w:r>
      <w:r>
        <w:rPr>
          <w:b/>
          <w:bCs/>
        </w:rPr>
        <w:t xml:space="preserve"> </w:t>
      </w:r>
      <w:r w:rsidR="00502F0A">
        <w:rPr>
          <w:b/>
          <w:bCs/>
        </w:rPr>
        <w:t>demonstrated by th</w:t>
      </w:r>
      <w:r w:rsidR="003E2379">
        <w:rPr>
          <w:b/>
          <w:bCs/>
        </w:rPr>
        <w:t>at</w:t>
      </w:r>
      <w:r w:rsidR="00502F0A">
        <w:rPr>
          <w:b/>
          <w:bCs/>
        </w:rPr>
        <w:t xml:space="preserve"> subset </w:t>
      </w:r>
    </w:p>
    <w:p w14:paraId="44555115" w14:textId="77777777" w:rsidR="00502F0A" w:rsidRPr="00502F0A" w:rsidRDefault="00502F0A" w:rsidP="0044062E">
      <w:pPr>
        <w:pStyle w:val="ListParagraph"/>
        <w:numPr>
          <w:ilvl w:val="1"/>
          <w:numId w:val="4"/>
        </w:numPr>
        <w:spacing w:after="0" w:line="240" w:lineRule="auto"/>
      </w:pPr>
      <w:r>
        <w:rPr>
          <w:b/>
          <w:bCs/>
        </w:rPr>
        <w:t xml:space="preserve">highlighting the administrative burden of complying with the full request.  </w:t>
      </w:r>
    </w:p>
    <w:p w14:paraId="40988B21" w14:textId="5EC91163" w:rsidR="00941BFA" w:rsidRDefault="00502F0A" w:rsidP="0044062E">
      <w:pPr>
        <w:spacing w:after="0" w:line="240" w:lineRule="auto"/>
        <w:ind w:left="630"/>
      </w:pPr>
      <w:r w:rsidRPr="00112F37">
        <w:t>Some CHCs have used this approach successfully with Kalderos.  For example, if Kalderos requested data on 300 claims, they provide</w:t>
      </w:r>
      <w:r w:rsidR="007C4AC0">
        <w:t>d</w:t>
      </w:r>
      <w:r w:rsidRPr="00112F37">
        <w:t xml:space="preserve"> </w:t>
      </w:r>
      <w:r w:rsidR="00941BFA">
        <w:t>data f</w:t>
      </w:r>
      <w:r w:rsidRPr="00112F37">
        <w:t xml:space="preserve">or </w:t>
      </w:r>
      <w:r w:rsidR="00941BFA">
        <w:t xml:space="preserve">only </w:t>
      </w:r>
      <w:r w:rsidRPr="00112F37">
        <w:t>the first 100.  They then s</w:t>
      </w:r>
      <w:r w:rsidR="007C4AC0">
        <w:t xml:space="preserve">tated </w:t>
      </w:r>
      <w:r w:rsidRPr="00112F37">
        <w:t xml:space="preserve">that since there were no compliance issues identified in the first 100 claims, there are unlikely to be any </w:t>
      </w:r>
      <w:r w:rsidR="003E2379">
        <w:t>issues with the next 200.  Finally, they outline</w:t>
      </w:r>
      <w:r w:rsidR="007C4AC0">
        <w:t>d</w:t>
      </w:r>
      <w:r w:rsidR="003E2379">
        <w:t xml:space="preserve"> the administrative burden involved in responding to the full batch of claims, indicating that providing all the requested data would </w:t>
      </w:r>
      <w:r w:rsidR="007C4AC0">
        <w:t xml:space="preserve">far </w:t>
      </w:r>
      <w:r w:rsidR="003E2379">
        <w:t xml:space="preserve">exceed the “good faith effort” expected by HRSA.   </w:t>
      </w:r>
    </w:p>
    <w:p w14:paraId="1EB6A95F" w14:textId="4CEC7ABA" w:rsidR="00941BFA" w:rsidRDefault="00941BFA" w:rsidP="0044062E">
      <w:pPr>
        <w:pStyle w:val="ListParagraph"/>
        <w:numPr>
          <w:ilvl w:val="0"/>
          <w:numId w:val="5"/>
        </w:numPr>
        <w:spacing w:after="0" w:line="240" w:lineRule="auto"/>
        <w:ind w:left="630"/>
      </w:pPr>
      <w:r w:rsidRPr="001B5345">
        <w:rPr>
          <w:b/>
          <w:bCs/>
        </w:rPr>
        <w:t>Only respond to claims from within the past three years.</w:t>
      </w:r>
      <w:r>
        <w:t xml:space="preserve"> </w:t>
      </w:r>
      <w:hyperlink r:id="rId6" w:history="1">
        <w:r w:rsidRPr="00941BFA">
          <w:rPr>
            <w:rStyle w:val="Hyperlink"/>
          </w:rPr>
          <w:t>Long-standing HRSA guidance</w:t>
        </w:r>
      </w:hyperlink>
      <w:r>
        <w:t xml:space="preserve"> requires 340B providers to maintain records for three years.  (Page 65407, second column reads “Covered entities should maintain records to demonstrate the distribution and use of covered drugs for a period of not less than 3 years.”)  Therefore, CHCs should </w:t>
      </w:r>
      <w:r w:rsidR="007C4AC0">
        <w:t xml:space="preserve">feel free to </w:t>
      </w:r>
      <w:r>
        <w:t xml:space="preserve">indicate that they do not have records beyond that point, and reference the </w:t>
      </w:r>
      <w:r w:rsidR="001B5345">
        <w:t xml:space="preserve">guidance.  </w:t>
      </w:r>
    </w:p>
    <w:p w14:paraId="07D0792A" w14:textId="77777777" w:rsidR="001146B6" w:rsidRDefault="001146B6" w:rsidP="001146B6">
      <w:pPr>
        <w:pStyle w:val="ListParagraph"/>
        <w:numPr>
          <w:ilvl w:val="0"/>
          <w:numId w:val="4"/>
        </w:numPr>
        <w:spacing w:after="0" w:line="240" w:lineRule="auto"/>
      </w:pPr>
      <w:r w:rsidRPr="00883D9B">
        <w:rPr>
          <w:b/>
          <w:bCs/>
        </w:rPr>
        <w:t xml:space="preserve">Do not provide more information than specifically </w:t>
      </w:r>
      <w:r>
        <w:rPr>
          <w:b/>
          <w:bCs/>
        </w:rPr>
        <w:t>requested</w:t>
      </w:r>
      <w:r>
        <w:t>.  At times, Kalderos has offered to “make things easier” for CHCs by inviting them to submit large data sets, rather than just info on specific prescriptions.  As providing more info than required benefits CiiTA/ Kalderos much more than the CHC, I strongly discourage CHCs from taking the so-called “easier” option.</w:t>
      </w:r>
    </w:p>
    <w:p w14:paraId="2E4BB276" w14:textId="3A02A1D5" w:rsidR="007B1E68" w:rsidRDefault="007B1E68" w:rsidP="0044062E">
      <w:pPr>
        <w:spacing w:after="0" w:line="240" w:lineRule="auto"/>
        <w:ind w:left="630"/>
      </w:pPr>
    </w:p>
    <w:p w14:paraId="762C88BF" w14:textId="066D91D5" w:rsidR="00642522" w:rsidRDefault="00FE2FF3" w:rsidP="00FE2FF3">
      <w:pPr>
        <w:spacing w:after="0" w:line="240" w:lineRule="auto"/>
      </w:pPr>
      <w:r>
        <w:t xml:space="preserve">Finally, please note that CHCs </w:t>
      </w:r>
      <w:r w:rsidR="00642522">
        <w:t>appear to be the only type of 340B provider to be receiving these requests</w:t>
      </w:r>
      <w:r>
        <w:t xml:space="preserve"> to date</w:t>
      </w:r>
      <w:r w:rsidR="00642522">
        <w:t xml:space="preserve">.  </w:t>
      </w:r>
      <w:r w:rsidR="005B66D5" w:rsidRPr="005B66D5">
        <w:t>I</w:t>
      </w:r>
      <w:r w:rsidR="004D0D14">
        <w:t xml:space="preserve"> a</w:t>
      </w:r>
      <w:r w:rsidR="005B66D5" w:rsidRPr="005B66D5">
        <w:t xml:space="preserve">m </w:t>
      </w:r>
      <w:r w:rsidR="009B6DEE">
        <w:t xml:space="preserve">unsure </w:t>
      </w:r>
      <w:r w:rsidR="005B66D5">
        <w:t xml:space="preserve">why Novo-Nordisk </w:t>
      </w:r>
      <w:r w:rsidR="009B6DEE">
        <w:t xml:space="preserve">would </w:t>
      </w:r>
      <w:r w:rsidR="0044062E">
        <w:t>singl</w:t>
      </w:r>
      <w:r w:rsidR="009B6DEE">
        <w:t>e</w:t>
      </w:r>
      <w:r w:rsidR="0044062E">
        <w:t xml:space="preserve"> out </w:t>
      </w:r>
      <w:r w:rsidR="005B66D5">
        <w:t>CHCs</w:t>
      </w:r>
      <w:r w:rsidR="009B6DEE">
        <w:t xml:space="preserve">, </w:t>
      </w:r>
      <w:r>
        <w:t xml:space="preserve">as they are usually very supportive of CHCs and other 340B grantees.  (For example, they currently </w:t>
      </w:r>
      <w:r w:rsidR="004D0D14">
        <w:t xml:space="preserve">refuse to ship </w:t>
      </w:r>
      <w:r>
        <w:t xml:space="preserve">340B-priced drugs to contract pharmacies on behalf of hospitals, but place no limits on </w:t>
      </w:r>
      <w:r w:rsidR="00D52D92">
        <w:t xml:space="preserve">CHCs’ or other grantees’ use of contract pharmacies.)  </w:t>
      </w:r>
      <w:r w:rsidR="009B6DEE">
        <w:t>I</w:t>
      </w:r>
      <w:r w:rsidR="00D52D92">
        <w:t xml:space="preserve"> am </w:t>
      </w:r>
      <w:r w:rsidR="009B6DEE">
        <w:t>doing more research on this</w:t>
      </w:r>
      <w:r w:rsidR="00D52D92">
        <w:t xml:space="preserve"> and expect to have an update next week.</w:t>
      </w:r>
    </w:p>
    <w:p w14:paraId="5574A459" w14:textId="3FEAABF5" w:rsidR="007B1E68" w:rsidRPr="005B66D5" w:rsidRDefault="007C4AC0" w:rsidP="009B6DEE">
      <w:pPr>
        <w:pStyle w:val="ListParagraph"/>
        <w:spacing w:after="0" w:line="240" w:lineRule="auto"/>
        <w:ind w:left="1080"/>
      </w:pPr>
      <w:r>
        <w:t xml:space="preserve"> </w:t>
      </w:r>
    </w:p>
    <w:sectPr w:rsidR="007B1E68" w:rsidRPr="005B6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FB0"/>
    <w:multiLevelType w:val="hybridMultilevel"/>
    <w:tmpl w:val="15E4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813AC"/>
    <w:multiLevelType w:val="hybridMultilevel"/>
    <w:tmpl w:val="A7B699D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4CE249F0"/>
    <w:multiLevelType w:val="hybridMultilevel"/>
    <w:tmpl w:val="C1C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64604"/>
    <w:multiLevelType w:val="hybridMultilevel"/>
    <w:tmpl w:val="B1D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47940"/>
    <w:multiLevelType w:val="hybridMultilevel"/>
    <w:tmpl w:val="A566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F7CE9"/>
    <w:multiLevelType w:val="hybridMultilevel"/>
    <w:tmpl w:val="98F09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32558"/>
    <w:multiLevelType w:val="hybridMultilevel"/>
    <w:tmpl w:val="9B54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22"/>
    <w:rsid w:val="0008680B"/>
    <w:rsid w:val="00112F37"/>
    <w:rsid w:val="001146B6"/>
    <w:rsid w:val="001B5345"/>
    <w:rsid w:val="001C43C4"/>
    <w:rsid w:val="00272C5D"/>
    <w:rsid w:val="002C0B8E"/>
    <w:rsid w:val="00307A30"/>
    <w:rsid w:val="003E2379"/>
    <w:rsid w:val="0044062E"/>
    <w:rsid w:val="004D0D14"/>
    <w:rsid w:val="00502F0A"/>
    <w:rsid w:val="005B66D5"/>
    <w:rsid w:val="00626C95"/>
    <w:rsid w:val="00642522"/>
    <w:rsid w:val="007642D2"/>
    <w:rsid w:val="007B1E68"/>
    <w:rsid w:val="007C4AC0"/>
    <w:rsid w:val="00883D9B"/>
    <w:rsid w:val="00941BFA"/>
    <w:rsid w:val="009B6DEE"/>
    <w:rsid w:val="00A91198"/>
    <w:rsid w:val="00B4282B"/>
    <w:rsid w:val="00C23780"/>
    <w:rsid w:val="00D52D92"/>
    <w:rsid w:val="00FE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ABAD"/>
  <w15:chartTrackingRefBased/>
  <w15:docId w15:val="{E2CA00FE-688B-46D7-B685-2BE2B2CB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522"/>
    <w:pPr>
      <w:ind w:left="720"/>
      <w:contextualSpacing/>
    </w:pPr>
  </w:style>
  <w:style w:type="character" w:styleId="Hyperlink">
    <w:name w:val="Hyperlink"/>
    <w:basedOn w:val="DefaultParagraphFont"/>
    <w:uiPriority w:val="99"/>
    <w:unhideWhenUsed/>
    <w:rsid w:val="00941BFA"/>
    <w:rPr>
      <w:color w:val="0563C1" w:themeColor="hyperlink"/>
      <w:u w:val="single"/>
    </w:rPr>
  </w:style>
  <w:style w:type="character" w:styleId="UnresolvedMention">
    <w:name w:val="Unresolved Mention"/>
    <w:basedOn w:val="DefaultParagraphFont"/>
    <w:uiPriority w:val="99"/>
    <w:semiHidden/>
    <w:unhideWhenUsed/>
    <w:rsid w:val="0094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nfo.gov/content/pkg/FR-1996-12-12/pdf/96-31541.pdf" TargetMode="External"/><Relationship Id="rId5" Type="http://schemas.openxmlformats.org/officeDocument/2006/relationships/hyperlink" Target="https://www.govinfo.gov/content/pkg/FR-1996-12-12/pdf/96-3154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Meiman</dc:creator>
  <cp:keywords/>
  <dc:description/>
  <cp:lastModifiedBy>Colleen Meiman</cp:lastModifiedBy>
  <cp:revision>7</cp:revision>
  <dcterms:created xsi:type="dcterms:W3CDTF">2021-05-27T16:52:00Z</dcterms:created>
  <dcterms:modified xsi:type="dcterms:W3CDTF">2021-05-28T15:05:00Z</dcterms:modified>
</cp:coreProperties>
</file>